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11E1A" w14:paraId="1A980777" w14:textId="77777777" w:rsidTr="54530A5A">
        <w:trPr>
          <w:trHeight w:val="1904"/>
        </w:trPr>
        <w:tc>
          <w:tcPr>
            <w:tcW w:w="3510" w:type="dxa"/>
            <w:hideMark/>
          </w:tcPr>
          <w:p w14:paraId="158E8AF2" w14:textId="77777777" w:rsidR="00211E1A" w:rsidRDefault="00211E1A" w:rsidP="0043235E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123836B8" wp14:editId="082155F6">
                  <wp:extent cx="1809750" cy="1933575"/>
                  <wp:effectExtent l="0" t="0" r="0" b="9525"/>
                  <wp:docPr id="1766100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8751C51" w14:textId="77777777" w:rsidR="00211E1A" w:rsidRDefault="00211E1A" w:rsidP="0043235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FCBFDF4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2FDA7220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A591275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62614BA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DF617EF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501091C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 clerk@walbertonpc-pc.gov.uk</w:t>
            </w:r>
          </w:p>
          <w:p w14:paraId="23C7567C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14D8852" w14:textId="77777777" w:rsidR="00211E1A" w:rsidRDefault="00211E1A" w:rsidP="004323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6739140" w14:textId="77777777" w:rsidR="00211E1A" w:rsidRDefault="00211E1A" w:rsidP="0043235E">
            <w:pPr>
              <w:spacing w:line="276" w:lineRule="auto"/>
            </w:pPr>
          </w:p>
        </w:tc>
      </w:tr>
    </w:tbl>
    <w:p w14:paraId="55631115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060C923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75725E2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555026E" w14:textId="427A175C" w:rsidR="00211E1A" w:rsidRPr="00FE5C8E" w:rsidRDefault="00211E1A" w:rsidP="00211E1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REPORT OF THE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PLANNING 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COMMITTEE </w:t>
      </w:r>
      <w:r>
        <w:rPr>
          <w:rFonts w:ascii="Calibri" w:hAnsi="Calibri" w:cs="Calibri"/>
          <w:b/>
          <w:bCs/>
          <w:color w:val="212121"/>
          <w:u w:val="single"/>
          <w:lang w:eastAsia="en-GB"/>
        </w:rPr>
        <w:t xml:space="preserve">28 </w:t>
      </w:r>
      <w:r w:rsidRPr="00FE5C8E">
        <w:rPr>
          <w:rFonts w:ascii="Calibri" w:hAnsi="Calibri" w:cs="Calibri"/>
          <w:b/>
          <w:bCs/>
          <w:color w:val="212121"/>
          <w:u w:val="single"/>
          <w:lang w:eastAsia="en-GB"/>
        </w:rPr>
        <w:t>APRIL 2020</w:t>
      </w:r>
      <w:r w:rsidRPr="00FE5C8E">
        <w:rPr>
          <w:rFonts w:ascii="Calibri" w:hAnsi="Calibri" w:cs="Calibri"/>
          <w:lang w:eastAsia="en-GB"/>
        </w:rPr>
        <w:t> </w:t>
      </w:r>
    </w:p>
    <w:p w14:paraId="194AF9B3" w14:textId="77777777" w:rsidR="00211E1A" w:rsidRDefault="00211E1A" w:rsidP="00211E1A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</w:p>
    <w:p w14:paraId="6C5A034B" w14:textId="156A6F53" w:rsidR="00211E1A" w:rsidRDefault="00211E1A" w:rsidP="00211E1A">
      <w:pPr>
        <w:shd w:val="clear" w:color="auto" w:fill="FFFFFF"/>
        <w:jc w:val="both"/>
        <w:textAlignment w:val="baseline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This report is prepared in lieu of the Planning Committee meeting which was cancelled owing to the coronavirus situation. Minute 100/20 of Extraordinary Full Council meeting on 17 March 2020 refers.</w:t>
      </w:r>
    </w:p>
    <w:p w14:paraId="543D4816" w14:textId="77777777" w:rsidR="00211E1A" w:rsidRPr="00FE5C8E" w:rsidRDefault="00211E1A" w:rsidP="00211E1A">
      <w:pPr>
        <w:shd w:val="clear" w:color="auto" w:fill="FFFFFF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FE5C8E">
        <w:rPr>
          <w:rFonts w:ascii="Calibri" w:hAnsi="Calibri" w:cs="Calibri"/>
          <w:lang w:eastAsia="en-GB"/>
        </w:rPr>
        <w:t> </w:t>
      </w:r>
    </w:p>
    <w:p w14:paraId="03DD618F" w14:textId="27AE7204" w:rsidR="00860D9E" w:rsidRDefault="00211E1A" w:rsidP="5EBC33D6">
      <w:pPr>
        <w:rPr>
          <w:rFonts w:asciiTheme="minorHAnsi" w:hAnsiTheme="minorHAnsi" w:cstheme="minorBidi"/>
          <w:sz w:val="20"/>
          <w:szCs w:val="20"/>
        </w:rPr>
      </w:pPr>
      <w:r w:rsidRPr="7F5CCB21">
        <w:rPr>
          <w:rFonts w:ascii="Calibri" w:hAnsi="Calibri" w:cs="Calibri"/>
          <w:lang w:eastAsia="en-GB"/>
        </w:rPr>
        <w:t xml:space="preserve">Members: </w:t>
      </w:r>
      <w:r w:rsidR="00860D9E" w:rsidRPr="7F5CCB21">
        <w:rPr>
          <w:rFonts w:asciiTheme="minorHAnsi" w:hAnsiTheme="minorHAnsi" w:cstheme="minorBidi"/>
        </w:rPr>
        <w:t xml:space="preserve">Cllrs Ratcliffe, Vawer, </w:t>
      </w:r>
      <w:proofErr w:type="spellStart"/>
      <w:r w:rsidR="00860D9E" w:rsidRPr="7F5CCB21">
        <w:rPr>
          <w:rFonts w:asciiTheme="minorHAnsi" w:hAnsiTheme="minorHAnsi" w:cstheme="minorBidi"/>
        </w:rPr>
        <w:t>McElvogue</w:t>
      </w:r>
      <w:proofErr w:type="spellEnd"/>
      <w:r w:rsidR="00860D9E" w:rsidRPr="7F5CCB21">
        <w:rPr>
          <w:rFonts w:asciiTheme="minorHAnsi" w:hAnsiTheme="minorHAnsi" w:cstheme="minorBidi"/>
        </w:rPr>
        <w:t>, Fisher, Porter</w:t>
      </w:r>
      <w:r w:rsidR="4B52E145" w:rsidRPr="7F5CCB21">
        <w:rPr>
          <w:rFonts w:asciiTheme="minorHAnsi" w:hAnsiTheme="minorHAnsi" w:cstheme="minorBidi"/>
        </w:rPr>
        <w:t xml:space="preserve"> </w:t>
      </w:r>
      <w:r w:rsidR="00860D9E" w:rsidRPr="7F5CCB21">
        <w:rPr>
          <w:rFonts w:asciiTheme="minorHAnsi" w:hAnsiTheme="minorHAnsi" w:cstheme="minorBidi"/>
        </w:rPr>
        <w:t>and Mrs Clark.</w:t>
      </w:r>
    </w:p>
    <w:p w14:paraId="4E0346F0" w14:textId="5EF44CE4" w:rsidR="00211E1A" w:rsidRPr="00FE5C8E" w:rsidRDefault="00211E1A" w:rsidP="00211E1A">
      <w:pPr>
        <w:shd w:val="clear" w:color="auto" w:fill="FFFFFF" w:themeFill="background1"/>
        <w:ind w:left="1440" w:hanging="1440"/>
        <w:jc w:val="both"/>
        <w:textAlignment w:val="baseline"/>
        <w:rPr>
          <w:rFonts w:ascii="Times New Roman" w:hAnsi="Times New Roman" w:cs="Times New Roman"/>
          <w:lang w:eastAsia="en-GB"/>
        </w:rPr>
      </w:pPr>
    </w:p>
    <w:p w14:paraId="5FE5FB13" w14:textId="28989882" w:rsidR="00211E1A" w:rsidRPr="00860D9E" w:rsidRDefault="00211E1A" w:rsidP="00211E1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4721D3E" w14:textId="6A4FF5DA" w:rsidR="00211E1A" w:rsidRPr="00A50E34" w:rsidRDefault="6FE13791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="00211E1A"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Minutes</w:t>
      </w:r>
    </w:p>
    <w:p w14:paraId="08D8CAED" w14:textId="05014AC8" w:rsidR="00211E1A" w:rsidRPr="00A50E34" w:rsidRDefault="00211E1A" w:rsidP="00211E1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>T</w:t>
      </w:r>
      <w:r>
        <w:rPr>
          <w:rFonts w:asciiTheme="minorHAnsi" w:hAnsiTheme="minorHAnsi" w:cstheme="minorHAnsi"/>
          <w:sz w:val="20"/>
          <w:szCs w:val="20"/>
          <w:lang w:eastAsia="en-GB"/>
        </w:rPr>
        <w:t>he draft m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inutes of the Planning Committee meeting of </w:t>
      </w:r>
      <w:r w:rsidR="00860D9E">
        <w:rPr>
          <w:rFonts w:asciiTheme="minorHAnsi" w:hAnsiTheme="minorHAnsi" w:cstheme="minorHAnsi"/>
          <w:sz w:val="20"/>
          <w:szCs w:val="20"/>
          <w:lang w:eastAsia="en-GB"/>
        </w:rPr>
        <w:t>17 March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2020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>are noted.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0E52DD77" w14:textId="77777777" w:rsidR="00211E1A" w:rsidRPr="00A50E34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C06D8E7" w14:textId="1E84B225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Updates of actions agreed at last meeting</w:t>
      </w:r>
    </w:p>
    <w:p w14:paraId="4DBBD203" w14:textId="022F3AB0" w:rsidR="00211E1A" w:rsidRPr="00F25FD2" w:rsidRDefault="00211E1A" w:rsidP="5EBC33D6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5EBC33D6">
        <w:rPr>
          <w:rFonts w:asciiTheme="minorHAnsi" w:hAnsiTheme="minorHAnsi" w:cstheme="minorBidi"/>
          <w:sz w:val="20"/>
          <w:szCs w:val="20"/>
          <w:lang w:eastAsia="en-GB"/>
        </w:rPr>
        <w:t xml:space="preserve">Minute </w:t>
      </w:r>
      <w:r w:rsidR="00860D9E" w:rsidRPr="5EBC33D6">
        <w:rPr>
          <w:rFonts w:asciiTheme="minorHAnsi" w:hAnsiTheme="minorHAnsi" w:cstheme="minorBidi"/>
          <w:sz w:val="20"/>
          <w:szCs w:val="20"/>
          <w:lang w:eastAsia="en-GB"/>
        </w:rPr>
        <w:t>106/20. Planning resolutions updated on ADC Planning portal.</w:t>
      </w:r>
    </w:p>
    <w:p w14:paraId="39D2B9AB" w14:textId="415F6955" w:rsidR="4EDDA83B" w:rsidRDefault="4EDDA83B" w:rsidP="6F578A76">
      <w:pPr>
        <w:shd w:val="clear" w:color="auto" w:fill="FFFFFF" w:themeFill="background1"/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Minute 118/20. </w:t>
      </w:r>
      <w:r w:rsidR="7C553AF6"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Details on inaccuracies </w:t>
      </w:r>
      <w:r w:rsidR="7C553AF6" w:rsidRPr="6F578A76">
        <w:rPr>
          <w:rFonts w:ascii="Calibri" w:eastAsia="Calibri" w:hAnsi="Calibri" w:cs="Calibri"/>
          <w:sz w:val="20"/>
          <w:szCs w:val="20"/>
        </w:rPr>
        <w:t>on the new HELAA map wi</w:t>
      </w:r>
      <w:r w:rsidR="1740D194" w:rsidRPr="6F578A76">
        <w:rPr>
          <w:rFonts w:ascii="Calibri" w:eastAsia="Calibri" w:hAnsi="Calibri" w:cs="Calibri"/>
          <w:sz w:val="20"/>
          <w:szCs w:val="20"/>
        </w:rPr>
        <w:t>ll shortly be finalised and submitted to ADC, hopefully by the end of this week.</w:t>
      </w:r>
    </w:p>
    <w:p w14:paraId="39748A7E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6F1CF9A" w14:textId="6672596E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45B619E4" w14:textId="242D23D3" w:rsidR="00211E1A" w:rsidRPr="00B45C12" w:rsidRDefault="00211E1A" w:rsidP="00211E1A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Considered out of meeting.</w:t>
      </w:r>
    </w:p>
    <w:p w14:paraId="243B3EE5" w14:textId="09007B5A" w:rsidR="00817F12" w:rsidRPr="00817F12" w:rsidRDefault="00817F12" w:rsidP="007B6A5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</w:t>
      </w:r>
      <w:r w:rsidRPr="00817F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WA/19/20/HH. Dower house, Church Lane, Walberton. Erection of a single storey garden room including demolition of existing conservatory. This application affects the character and appearance of the Walberton Village conservation area. Comment by 2 May. </w:t>
      </w:r>
      <w:r w:rsidRPr="00817F12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No objection.</w:t>
      </w:r>
    </w:p>
    <w:p w14:paraId="0FE89982" w14:textId="2C3A9892" w:rsidR="00817F12" w:rsidRPr="00817F12" w:rsidRDefault="00817F12" w:rsidP="007B6A51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</w:t>
      </w:r>
      <w:r w:rsidRPr="00817F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WA/21/20L. </w:t>
      </w:r>
      <w:r w:rsidRPr="00817F1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Days, Days Lane, Aldingbourne.  BN18 0TA. Listed building consent for the demolition of redundant building ancillary to main house. Comments by 25 April 2020. </w:t>
      </w:r>
      <w:r w:rsidRPr="00817F12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6955BA2F" w14:textId="538F7E45" w:rsidR="00817F12" w:rsidRPr="00817F12" w:rsidRDefault="00817F12" w:rsidP="007B6A5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</w:t>
      </w:r>
      <w:r w:rsidRPr="00817F1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WA/26/20/PL. Land Adjacent to 1 Orchard Way, Fontwell. Variation of conditions 2 and 13 following the grant of WA/18/19/PL. </w:t>
      </w:r>
      <w:r w:rsidRPr="00817F1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relating to landscaping to allow for removal and replanting of boundary hedging. </w:t>
      </w:r>
      <w:r w:rsidRPr="00817F1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Comment by 7 May 2020. </w:t>
      </w:r>
      <w:r w:rsidRPr="00817F12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1EAFA287" w14:textId="77777777" w:rsidR="00211E1A" w:rsidRDefault="00211E1A" w:rsidP="00211E1A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52FAE836" w14:textId="16831762" w:rsidR="00211E1A" w:rsidRPr="00DE239F" w:rsidRDefault="00211E1A" w:rsidP="76B72854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shd w:val="clear" w:color="auto" w:fill="FFFFFF"/>
        </w:rPr>
      </w:pPr>
      <w:r w:rsidRPr="76B72854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41F60F1D" w14:textId="2E34854A" w:rsidR="00817F12" w:rsidRPr="00817F12" w:rsidRDefault="00817F12" w:rsidP="54530A5A">
      <w:pPr>
        <w:ind w:left="720"/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 w:rsidRPr="54530A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1. WA/4/20/HH. 20 Henty Close, Walberton. Proposed loft conversion, single storey extension and new entrance porch (This application may affect the setting of a Listed Building). Approved conditionally.</w:t>
      </w:r>
    </w:p>
    <w:p w14:paraId="17AEA454" w14:textId="2260B831" w:rsidR="00817F12" w:rsidRPr="00817F12" w:rsidRDefault="0080331D" w:rsidP="54530A5A">
      <w:pPr>
        <w:ind w:left="720"/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 w:rsidRPr="54530A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2. </w:t>
      </w:r>
      <w:r w:rsidR="00817F12" w:rsidRPr="54530A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WA/6/20/HH. 25 Oaktree Cottages, Barnham Lane, Walberton. Single storey rear extension and internal alterations. Approved conditionally.</w:t>
      </w:r>
    </w:p>
    <w:p w14:paraId="3C7B0327" w14:textId="21E2E75C" w:rsidR="00211E1A" w:rsidRDefault="00211E1A" w:rsidP="00211E1A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5634C75C" w14:textId="05752DFD" w:rsidR="00211E1A" w:rsidRDefault="00211E1A" w:rsidP="76B72854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76B72854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Business Plan activity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</w:p>
    <w:p w14:paraId="41D0E63E" w14:textId="21B72FBE" w:rsidR="00211E1A" w:rsidRDefault="61787EAA" w:rsidP="54530A5A">
      <w:pPr>
        <w:ind w:left="720"/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 w:rsidRPr="54530A5A">
        <w:rPr>
          <w:rFonts w:asciiTheme="minorHAnsi" w:hAnsiTheme="minorHAnsi" w:cstheme="minorBidi"/>
          <w:color w:val="000000" w:themeColor="text1"/>
          <w:sz w:val="20"/>
          <w:szCs w:val="20"/>
        </w:rPr>
        <w:t>The business activity spreadsheet was recently circulated to all</w:t>
      </w:r>
      <w:r w:rsidR="2A97ABF1" w:rsidRPr="54530A5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members.</w:t>
      </w:r>
      <w:r w:rsidR="3B0BC57F" w:rsidRPr="54530A5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The only Planning item is the purchase of a Speed Indication Device which is being actively progressed.</w:t>
      </w:r>
    </w:p>
    <w:p w14:paraId="66F64544" w14:textId="2A4496EC" w:rsidR="06494F39" w:rsidRDefault="06494F39" w:rsidP="06494F39">
      <w:pPr>
        <w:ind w:left="720"/>
        <w:jc w:val="both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</w:p>
    <w:p w14:paraId="061DBFDA" w14:textId="249B044B" w:rsidR="00211E1A" w:rsidRPr="00740275" w:rsidRDefault="00211E1A" w:rsidP="54530A5A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 w:rsidRPr="76B72854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3E55D42E" w14:textId="1CFF339B" w:rsidR="00211E1A" w:rsidRDefault="2B41A63F" w:rsidP="54530A5A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Application soon going in for </w:t>
      </w:r>
      <w:r w:rsidR="074EC4AF" w:rsidRPr="54530A5A">
        <w:rPr>
          <w:rFonts w:asciiTheme="minorHAnsi" w:hAnsiTheme="minorHAnsi" w:cstheme="minorBidi"/>
          <w:sz w:val="20"/>
          <w:szCs w:val="20"/>
          <w:lang w:eastAsia="en-GB"/>
        </w:rPr>
        <w:t>42 dwellings just west of the A29 at the western end of Wandleys Lane</w:t>
      </w:r>
      <w:r w:rsidR="715F6338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, which means </w:t>
      </w:r>
      <w:r w:rsidR="074EC4AF" w:rsidRPr="54530A5A">
        <w:rPr>
          <w:rFonts w:asciiTheme="minorHAnsi" w:hAnsiTheme="minorHAnsi" w:cstheme="minorBidi"/>
          <w:sz w:val="20"/>
          <w:szCs w:val="20"/>
          <w:lang w:eastAsia="en-GB"/>
        </w:rPr>
        <w:t>potentially even more traffic.</w:t>
      </w:r>
      <w:r w:rsidR="5817353C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 The developers refer to the good local bus links and Arun’s lack of 5-year housing </w:t>
      </w:r>
      <w:r w:rsidR="5015C0BE" w:rsidRPr="54530A5A">
        <w:rPr>
          <w:rFonts w:asciiTheme="minorHAnsi" w:hAnsiTheme="minorHAnsi" w:cstheme="minorBidi"/>
          <w:sz w:val="20"/>
          <w:szCs w:val="20"/>
          <w:lang w:eastAsia="en-GB"/>
        </w:rPr>
        <w:t>supply.</w:t>
      </w:r>
      <w:r w:rsidR="4DC42BC1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However</w:t>
      </w:r>
      <w:r w:rsidR="6F0EDA63" w:rsidRPr="54530A5A">
        <w:rPr>
          <w:rFonts w:asciiTheme="minorHAnsi" w:hAnsiTheme="minorHAnsi" w:cstheme="minorBidi"/>
          <w:sz w:val="20"/>
          <w:szCs w:val="20"/>
          <w:lang w:eastAsia="en-GB"/>
        </w:rPr>
        <w:t>,</w:t>
      </w:r>
      <w:r w:rsidR="4DC42BC1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we understand that Barnham and Eastergate are including this site in their N</w:t>
      </w:r>
      <w:r w:rsidR="2F24A762" w:rsidRPr="54530A5A">
        <w:rPr>
          <w:rFonts w:asciiTheme="minorHAnsi" w:hAnsiTheme="minorHAnsi" w:cstheme="minorBidi"/>
          <w:sz w:val="20"/>
          <w:szCs w:val="20"/>
          <w:lang w:eastAsia="en-GB"/>
        </w:rPr>
        <w:t>eighbourhood</w:t>
      </w:r>
      <w:r w:rsidR="4DC42BC1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Plan </w:t>
      </w:r>
      <w:r w:rsidR="5D2CE164" w:rsidRPr="54530A5A">
        <w:rPr>
          <w:rFonts w:asciiTheme="minorHAnsi" w:hAnsiTheme="minorHAnsi" w:cstheme="minorBidi"/>
          <w:sz w:val="20"/>
          <w:szCs w:val="20"/>
          <w:lang w:eastAsia="en-GB"/>
        </w:rPr>
        <w:t>Review</w:t>
      </w:r>
      <w:r w:rsidR="4DC42BC1" w:rsidRPr="54530A5A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60679B24" w14:textId="7AA8410B" w:rsidR="13086950" w:rsidRDefault="13086950" w:rsidP="54530A5A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See below re: BEWAG for land east of A29 </w:t>
      </w:r>
      <w:proofErr w:type="spellStart"/>
      <w:r w:rsidRPr="54530A5A">
        <w:rPr>
          <w:rFonts w:asciiTheme="minorHAnsi" w:hAnsiTheme="minorHAnsi" w:cstheme="minorBidi"/>
          <w:sz w:val="20"/>
          <w:szCs w:val="20"/>
          <w:lang w:eastAsia="en-GB"/>
        </w:rPr>
        <w:t>Westergate</w:t>
      </w:r>
      <w:proofErr w:type="spellEnd"/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and South of Barnham</w:t>
      </w:r>
      <w:r w:rsidR="7595CAC4" w:rsidRPr="54530A5A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39BE03EE" w14:textId="30CF6D0B" w:rsidR="4316730E" w:rsidRDefault="4316730E" w:rsidP="4316730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DB9B536" w14:textId="77777777" w:rsidR="00211E1A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5869C3EA" w14:textId="62F09171" w:rsidR="00211E1A" w:rsidRDefault="00211E1A" w:rsidP="38A1CC7F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007E27C1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="34397CA9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         </w:t>
      </w:r>
      <w:r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C8DC60A" w14:textId="18A84C0F" w:rsidR="00211E1A" w:rsidRDefault="00211E1A" w:rsidP="007E27C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7E27C1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18F580C4" w:rsidRPr="007E27C1">
        <w:rPr>
          <w:rFonts w:asciiTheme="minorHAnsi" w:hAnsiTheme="minorHAnsi" w:cstheme="minorBidi"/>
          <w:sz w:val="20"/>
          <w:szCs w:val="20"/>
          <w:lang w:eastAsia="en-GB"/>
        </w:rPr>
        <w:t>Nothing to report.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15F36C44" w14:textId="77777777" w:rsidR="00211E1A" w:rsidRPr="00A45DCA" w:rsidRDefault="00211E1A" w:rsidP="00211E1A">
      <w:pPr>
        <w:shd w:val="clear" w:color="auto" w:fill="FFFFFF"/>
        <w:ind w:left="144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68D1F48" w14:textId="77777777" w:rsidR="00211E1A" w:rsidRDefault="00211E1A" w:rsidP="00211E1A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82724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Pr="007E27C1">
        <w:rPr>
          <w:rFonts w:ascii="Calibri" w:hAnsi="Calibri" w:cs="Calibri"/>
          <w:color w:val="212121"/>
          <w:sz w:val="20"/>
          <w:szCs w:val="20"/>
          <w:u w:val="single"/>
        </w:rPr>
        <w:t>A27 consultation</w:t>
      </w:r>
    </w:p>
    <w:p w14:paraId="5EF5D7EF" w14:textId="7548012D" w:rsidR="00211E1A" w:rsidRDefault="23CCF23D" w:rsidP="007E27C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 w:rsidRPr="007E27C1">
        <w:rPr>
          <w:rFonts w:ascii="Calibri" w:hAnsi="Calibri" w:cs="Calibri"/>
          <w:color w:val="212121"/>
          <w:sz w:val="20"/>
          <w:szCs w:val="20"/>
        </w:rPr>
        <w:t>Nothing to report.</w:t>
      </w:r>
    </w:p>
    <w:p w14:paraId="1869D04E" w14:textId="77777777" w:rsidR="00211E1A" w:rsidRDefault="00211E1A" w:rsidP="00211E1A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2E690A11" w14:textId="77777777" w:rsidR="00211E1A" w:rsidRDefault="00211E1A" w:rsidP="00211E1A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3. </w:t>
      </w:r>
      <w:r w:rsidRPr="007E27C1">
        <w:rPr>
          <w:rFonts w:ascii="Calibri" w:hAnsi="Calibri" w:cs="Calibri"/>
          <w:color w:val="212121"/>
          <w:sz w:val="20"/>
          <w:szCs w:val="20"/>
          <w:u w:val="single"/>
        </w:rPr>
        <w:t>Speedwatch</w:t>
      </w:r>
    </w:p>
    <w:p w14:paraId="0EB3FDD4" w14:textId="1D131865" w:rsidR="00211E1A" w:rsidRDefault="00542610" w:rsidP="1E1578B1">
      <w:pPr>
        <w:ind w:left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 w:rsidRPr="54530A5A">
        <w:rPr>
          <w:rFonts w:ascii="Calibri" w:hAnsi="Calibri" w:cs="Calibri"/>
          <w:color w:val="212121"/>
          <w:sz w:val="20"/>
          <w:szCs w:val="20"/>
        </w:rPr>
        <w:t xml:space="preserve">Guidance was received from </w:t>
      </w:r>
      <w:proofErr w:type="spellStart"/>
      <w:r w:rsidRPr="54530A5A">
        <w:rPr>
          <w:rFonts w:ascii="Calibri" w:hAnsi="Calibri" w:cs="Calibri"/>
          <w:color w:val="212121"/>
          <w:sz w:val="20"/>
          <w:szCs w:val="20"/>
        </w:rPr>
        <w:t>Boxgrove</w:t>
      </w:r>
      <w:proofErr w:type="spellEnd"/>
      <w:r w:rsidRPr="54530A5A">
        <w:rPr>
          <w:rFonts w:ascii="Calibri" w:hAnsi="Calibri" w:cs="Calibri"/>
          <w:color w:val="212121"/>
          <w:sz w:val="20"/>
          <w:szCs w:val="20"/>
        </w:rPr>
        <w:t xml:space="preserve"> PC with regards to their Speed Indication Device</w:t>
      </w:r>
      <w:r w:rsidR="41A3EB1D" w:rsidRPr="54530A5A">
        <w:rPr>
          <w:rFonts w:ascii="Calibri" w:hAnsi="Calibri" w:cs="Calibri"/>
          <w:color w:val="212121"/>
          <w:sz w:val="20"/>
          <w:szCs w:val="20"/>
        </w:rPr>
        <w:t>. A</w:t>
      </w:r>
      <w:r w:rsidRPr="54530A5A">
        <w:rPr>
          <w:rFonts w:ascii="Calibri" w:hAnsi="Calibri" w:cs="Calibri"/>
          <w:color w:val="212121"/>
          <w:sz w:val="20"/>
          <w:szCs w:val="20"/>
        </w:rPr>
        <w:t xml:space="preserve"> brochure</w:t>
      </w:r>
      <w:r w:rsidR="375C037F" w:rsidRPr="54530A5A">
        <w:rPr>
          <w:rFonts w:ascii="Calibri" w:hAnsi="Calibri" w:cs="Calibri"/>
          <w:color w:val="212121"/>
          <w:sz w:val="20"/>
          <w:szCs w:val="20"/>
        </w:rPr>
        <w:t xml:space="preserve"> was</w:t>
      </w:r>
      <w:r w:rsidRPr="54530A5A">
        <w:rPr>
          <w:rFonts w:ascii="Calibri" w:hAnsi="Calibri" w:cs="Calibri"/>
          <w:color w:val="212121"/>
          <w:sz w:val="20"/>
          <w:szCs w:val="20"/>
        </w:rPr>
        <w:t xml:space="preserve"> downloaded from </w:t>
      </w:r>
      <w:proofErr w:type="spellStart"/>
      <w:r w:rsidRPr="54530A5A">
        <w:rPr>
          <w:rFonts w:ascii="Calibri" w:hAnsi="Calibri" w:cs="Calibri"/>
          <w:color w:val="212121"/>
          <w:sz w:val="20"/>
          <w:szCs w:val="20"/>
        </w:rPr>
        <w:t>Westcotec</w:t>
      </w:r>
      <w:proofErr w:type="spellEnd"/>
      <w:r w:rsidRPr="54530A5A">
        <w:rPr>
          <w:rFonts w:ascii="Calibri" w:hAnsi="Calibri" w:cs="Calibri"/>
          <w:color w:val="212121"/>
          <w:sz w:val="20"/>
          <w:szCs w:val="20"/>
        </w:rPr>
        <w:t xml:space="preserve"> Ltd </w:t>
      </w:r>
      <w:r w:rsidR="04FBF4FC" w:rsidRPr="54530A5A">
        <w:rPr>
          <w:rFonts w:ascii="Calibri" w:hAnsi="Calibri" w:cs="Calibri"/>
          <w:color w:val="212121"/>
          <w:sz w:val="20"/>
          <w:szCs w:val="20"/>
        </w:rPr>
        <w:t xml:space="preserve">containing various models and their costs </w:t>
      </w:r>
      <w:r w:rsidRPr="54530A5A">
        <w:rPr>
          <w:rFonts w:ascii="Calibri" w:hAnsi="Calibri" w:cs="Calibri"/>
          <w:color w:val="212121"/>
          <w:sz w:val="20"/>
          <w:szCs w:val="20"/>
        </w:rPr>
        <w:t>was circulated</w:t>
      </w:r>
      <w:r w:rsidR="43D8399E" w:rsidRPr="54530A5A">
        <w:rPr>
          <w:rFonts w:ascii="Calibri" w:hAnsi="Calibri" w:cs="Calibri"/>
          <w:color w:val="212121"/>
          <w:sz w:val="20"/>
          <w:szCs w:val="20"/>
        </w:rPr>
        <w:t xml:space="preserve"> </w:t>
      </w:r>
      <w:r w:rsidRPr="54530A5A">
        <w:rPr>
          <w:rFonts w:ascii="Calibri" w:hAnsi="Calibri" w:cs="Calibri"/>
          <w:color w:val="212121"/>
          <w:sz w:val="20"/>
          <w:szCs w:val="20"/>
        </w:rPr>
        <w:t>to committee members</w:t>
      </w:r>
      <w:r w:rsidR="56F17FD6" w:rsidRPr="54530A5A">
        <w:rPr>
          <w:rFonts w:ascii="Calibri" w:hAnsi="Calibri" w:cs="Calibri"/>
          <w:color w:val="212121"/>
          <w:sz w:val="20"/>
          <w:szCs w:val="20"/>
        </w:rPr>
        <w:t xml:space="preserve"> for consideration.</w:t>
      </w:r>
      <w:r w:rsidRPr="54530A5A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12CB4F30" w:rsidRPr="54530A5A">
        <w:rPr>
          <w:rFonts w:ascii="Calibri" w:hAnsi="Calibri" w:cs="Calibri"/>
          <w:color w:val="212121"/>
          <w:sz w:val="20"/>
          <w:szCs w:val="20"/>
        </w:rPr>
        <w:t>Several</w:t>
      </w:r>
      <w:r w:rsidRPr="54530A5A">
        <w:rPr>
          <w:rFonts w:ascii="Calibri" w:hAnsi="Calibri" w:cs="Calibri"/>
          <w:color w:val="212121"/>
          <w:sz w:val="20"/>
          <w:szCs w:val="20"/>
        </w:rPr>
        <w:t xml:space="preserve"> potential sites in the parish for a speed sign / SID have been identified.</w:t>
      </w:r>
      <w:r w:rsidR="21507829" w:rsidRPr="54530A5A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26855E7" w:rsidRPr="54530A5A">
        <w:rPr>
          <w:rFonts w:ascii="Calibri" w:hAnsi="Calibri" w:cs="Calibri"/>
          <w:color w:val="212121"/>
          <w:sz w:val="20"/>
          <w:szCs w:val="20"/>
        </w:rPr>
        <w:t>The Police will need to assess and ap</w:t>
      </w:r>
      <w:r w:rsidR="722519BF" w:rsidRPr="54530A5A">
        <w:rPr>
          <w:rFonts w:ascii="Calibri" w:hAnsi="Calibri" w:cs="Calibri"/>
          <w:color w:val="212121"/>
          <w:sz w:val="20"/>
          <w:szCs w:val="20"/>
        </w:rPr>
        <w:t>p</w:t>
      </w:r>
      <w:r w:rsidR="026855E7" w:rsidRPr="54530A5A">
        <w:rPr>
          <w:rFonts w:ascii="Calibri" w:hAnsi="Calibri" w:cs="Calibri"/>
          <w:color w:val="212121"/>
          <w:sz w:val="20"/>
          <w:szCs w:val="20"/>
        </w:rPr>
        <w:t>rove the feasibility of all sites.</w:t>
      </w:r>
    </w:p>
    <w:p w14:paraId="2A1D64B7" w14:textId="77777777" w:rsidR="00211E1A" w:rsidRDefault="00211E1A" w:rsidP="00211E1A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4AD8AE2" w14:textId="77777777" w:rsidR="00211E1A" w:rsidRPr="002C2B07" w:rsidRDefault="00211E1A" w:rsidP="76B72854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50B5E81A" w14:textId="3615F5E9" w:rsidR="00211E1A" w:rsidRDefault="00211E1A" w:rsidP="38A1CC7F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38A1CC7F">
        <w:rPr>
          <w:rFonts w:asciiTheme="minorHAnsi" w:hAnsiTheme="minorHAnsi" w:cstheme="minorBidi"/>
          <w:sz w:val="20"/>
          <w:szCs w:val="20"/>
        </w:rPr>
        <w:t>1. To receive a Working Group report.</w:t>
      </w:r>
      <w:r w:rsidR="1194A0E8" w:rsidRPr="38A1CC7F">
        <w:rPr>
          <w:rFonts w:asciiTheme="minorHAnsi" w:hAnsiTheme="minorHAnsi" w:cstheme="minorBidi"/>
          <w:sz w:val="20"/>
          <w:szCs w:val="20"/>
        </w:rPr>
        <w:t xml:space="preserve"> </w:t>
      </w:r>
      <w:r w:rsidR="6E974E61" w:rsidRPr="38A1CC7F">
        <w:rPr>
          <w:rFonts w:asciiTheme="minorHAnsi" w:hAnsiTheme="minorHAnsi" w:cstheme="minorBidi"/>
          <w:sz w:val="20"/>
          <w:szCs w:val="20"/>
        </w:rPr>
        <w:t xml:space="preserve">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9DB2EB3" w14:textId="71DD7E96" w:rsidR="55C528CC" w:rsidRDefault="55C528CC" w:rsidP="54530A5A">
      <w:pPr>
        <w:ind w:left="720" w:firstLine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Nothing to report </w:t>
      </w:r>
      <w:proofErr w:type="gramStart"/>
      <w:r w:rsidRPr="54530A5A">
        <w:rPr>
          <w:rFonts w:asciiTheme="minorHAnsi" w:hAnsiTheme="minorHAnsi" w:cstheme="minorBidi"/>
          <w:sz w:val="20"/>
          <w:szCs w:val="20"/>
        </w:rPr>
        <w:t>at this time</w:t>
      </w:r>
      <w:proofErr w:type="gramEnd"/>
      <w:r w:rsidR="459CBFF7" w:rsidRPr="54530A5A">
        <w:rPr>
          <w:rFonts w:asciiTheme="minorHAnsi" w:hAnsiTheme="minorHAnsi" w:cstheme="minorBidi"/>
          <w:sz w:val="20"/>
          <w:szCs w:val="20"/>
        </w:rPr>
        <w:t>.</w:t>
      </w:r>
    </w:p>
    <w:p w14:paraId="6D960BC7" w14:textId="77777777" w:rsidR="00211E1A" w:rsidRDefault="00211E1A" w:rsidP="00211E1A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3C0E0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Barnham, Eastergate and </w:t>
      </w:r>
      <w:proofErr w:type="spellStart"/>
      <w:r w:rsidRPr="003C0E04">
        <w:rPr>
          <w:rFonts w:asciiTheme="minorHAnsi" w:hAnsiTheme="minorHAnsi" w:cstheme="minorHAnsi"/>
          <w:bCs/>
          <w:sz w:val="20"/>
          <w:szCs w:val="20"/>
          <w:lang w:eastAsia="en-GB"/>
        </w:rPr>
        <w:t>Westergate</w:t>
      </w:r>
      <w:proofErr w:type="spellEnd"/>
      <w:r w:rsidRPr="003C0E0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Advisory Group</w:t>
      </w:r>
    </w:p>
    <w:p w14:paraId="58F8FBC7" w14:textId="182A3E5B" w:rsidR="00211E1A" w:rsidRDefault="7E9AA478" w:rsidP="54530A5A">
      <w:pPr>
        <w:ind w:left="144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BEWAG has received an update from </w:t>
      </w:r>
      <w:proofErr w:type="spellStart"/>
      <w:r w:rsidRPr="54530A5A">
        <w:rPr>
          <w:rFonts w:asciiTheme="minorHAnsi" w:hAnsiTheme="minorHAnsi" w:cstheme="minorBidi"/>
          <w:sz w:val="20"/>
          <w:szCs w:val="20"/>
        </w:rPr>
        <w:t>Lichfields</w:t>
      </w:r>
      <w:proofErr w:type="spellEnd"/>
      <w:r w:rsidRPr="54530A5A">
        <w:rPr>
          <w:rFonts w:asciiTheme="minorHAnsi" w:hAnsiTheme="minorHAnsi" w:cstheme="minorBidi"/>
          <w:sz w:val="20"/>
          <w:szCs w:val="20"/>
        </w:rPr>
        <w:t xml:space="preserve"> </w:t>
      </w:r>
      <w:r w:rsidR="5F51F25F" w:rsidRPr="54530A5A">
        <w:rPr>
          <w:rFonts w:asciiTheme="minorHAnsi" w:hAnsiTheme="minorHAnsi" w:cstheme="minorBidi"/>
          <w:sz w:val="20"/>
          <w:szCs w:val="20"/>
        </w:rPr>
        <w:t xml:space="preserve">(Church Commissioners agent) </w:t>
      </w:r>
      <w:r w:rsidRPr="54530A5A">
        <w:rPr>
          <w:rFonts w:asciiTheme="minorHAnsi" w:hAnsiTheme="minorHAnsi" w:cstheme="minorBidi"/>
          <w:sz w:val="20"/>
          <w:szCs w:val="20"/>
        </w:rPr>
        <w:t xml:space="preserve">concerning the development east of the A29 in </w:t>
      </w:r>
      <w:proofErr w:type="spellStart"/>
      <w:r w:rsidRPr="54530A5A">
        <w:rPr>
          <w:rFonts w:asciiTheme="minorHAnsi" w:hAnsiTheme="minorHAnsi" w:cstheme="minorBidi"/>
          <w:sz w:val="20"/>
          <w:szCs w:val="20"/>
        </w:rPr>
        <w:t>Westergate</w:t>
      </w:r>
      <w:proofErr w:type="spellEnd"/>
      <w:r w:rsidRPr="54530A5A">
        <w:rPr>
          <w:rFonts w:asciiTheme="minorHAnsi" w:hAnsiTheme="minorHAnsi" w:cstheme="minorBidi"/>
          <w:sz w:val="20"/>
          <w:szCs w:val="20"/>
        </w:rPr>
        <w:t>/South of Barnham.</w:t>
      </w:r>
    </w:p>
    <w:p w14:paraId="01DE0287" w14:textId="3CB3AC4A" w:rsidR="7E9AA478" w:rsidRDefault="7E9AA478" w:rsidP="54530A5A">
      <w:pPr>
        <w:ind w:left="720" w:firstLine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HELAA says 3683; </w:t>
      </w:r>
      <w:proofErr w:type="spellStart"/>
      <w:r w:rsidRPr="54530A5A">
        <w:rPr>
          <w:rFonts w:asciiTheme="minorHAnsi" w:hAnsiTheme="minorHAnsi" w:cstheme="minorBidi"/>
          <w:sz w:val="20"/>
          <w:szCs w:val="20"/>
        </w:rPr>
        <w:t>Lichfields</w:t>
      </w:r>
      <w:proofErr w:type="spellEnd"/>
      <w:r w:rsidRPr="54530A5A">
        <w:rPr>
          <w:rFonts w:asciiTheme="minorHAnsi" w:hAnsiTheme="minorHAnsi" w:cstheme="minorBidi"/>
          <w:sz w:val="20"/>
          <w:szCs w:val="20"/>
        </w:rPr>
        <w:t xml:space="preserve"> anticipate 3500-4000 dwellings.</w:t>
      </w:r>
    </w:p>
    <w:p w14:paraId="0F9BF350" w14:textId="6A7DE8B5" w:rsidR="1EF06E65" w:rsidRDefault="4C784E10" w:rsidP="54530A5A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                </w:t>
      </w:r>
      <w:r w:rsidR="1EF06E65" w:rsidRPr="54530A5A">
        <w:rPr>
          <w:rFonts w:asciiTheme="minorHAnsi" w:hAnsiTheme="minorHAnsi" w:cstheme="minorBidi"/>
          <w:sz w:val="20"/>
          <w:szCs w:val="20"/>
        </w:rPr>
        <w:t>Bus / public transport provision is being investigated.</w:t>
      </w:r>
    </w:p>
    <w:p w14:paraId="00F77FD4" w14:textId="61487AB0" w:rsidR="4020BA57" w:rsidRDefault="4020BA57" w:rsidP="54530A5A">
      <w:pPr>
        <w:ind w:left="720" w:firstLine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>Various surveys being undertaken.</w:t>
      </w:r>
    </w:p>
    <w:p w14:paraId="2519303A" w14:textId="295F11FE" w:rsidR="4020BA57" w:rsidRDefault="4020BA57" w:rsidP="54530A5A">
      <w:pPr>
        <w:ind w:left="720" w:firstLine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No specific timescale </w:t>
      </w:r>
      <w:proofErr w:type="gramStart"/>
      <w:r w:rsidRPr="54530A5A">
        <w:rPr>
          <w:rFonts w:asciiTheme="minorHAnsi" w:hAnsiTheme="minorHAnsi" w:cstheme="minorBidi"/>
          <w:sz w:val="20"/>
          <w:szCs w:val="20"/>
        </w:rPr>
        <w:t>as yet</w:t>
      </w:r>
      <w:proofErr w:type="gramEnd"/>
      <w:r w:rsidRPr="54530A5A">
        <w:rPr>
          <w:rFonts w:asciiTheme="minorHAnsi" w:hAnsiTheme="minorHAnsi" w:cstheme="minorBidi"/>
          <w:sz w:val="20"/>
          <w:szCs w:val="20"/>
        </w:rPr>
        <w:t>; potentially 2700 in next 10 years.</w:t>
      </w:r>
    </w:p>
    <w:p w14:paraId="3A8FC0EA" w14:textId="273C8FC7" w:rsidR="4020BA57" w:rsidRDefault="4020BA57" w:rsidP="54530A5A">
      <w:pPr>
        <w:ind w:left="720" w:firstLine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>Will require the A29 upgrade to be completed.</w:t>
      </w:r>
    </w:p>
    <w:p w14:paraId="77BFE4F6" w14:textId="50F5D8C7" w:rsidR="4316730E" w:rsidRDefault="4316730E" w:rsidP="4316730E">
      <w:pPr>
        <w:ind w:left="720"/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62DFF3EE" w14:textId="77777777" w:rsidR="00211E1A" w:rsidRPr="00A50E34" w:rsidRDefault="00211E1A" w:rsidP="76B72854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1E1578B1" w14:textId="743BCD33" w:rsidR="00211E1A" w:rsidRPr="00E50937" w:rsidRDefault="00211E1A" w:rsidP="1E1578B1">
      <w:pPr>
        <w:shd w:val="clear" w:color="auto" w:fill="FFFFFF" w:themeFill="background1"/>
        <w:tabs>
          <w:tab w:val="left" w:pos="1212"/>
        </w:tabs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      </w:t>
      </w:r>
      <w:r w:rsidR="2C48BB95"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1E1578B1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4C6F78E6" w:rsidRPr="1E1578B1">
        <w:rPr>
          <w:rFonts w:asciiTheme="minorHAnsi" w:hAnsiTheme="minorHAnsi" w:cstheme="minorBidi"/>
          <w:sz w:val="20"/>
          <w:szCs w:val="20"/>
          <w:lang w:eastAsia="en-GB"/>
        </w:rPr>
        <w:t>Mrs Claire Lewis has nothing to report</w:t>
      </w:r>
      <w:r w:rsidR="00C92191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69FC84A1" w14:textId="0FA6B4F9" w:rsidR="00211E1A" w:rsidRPr="00E50937" w:rsidRDefault="00211E1A" w:rsidP="1E1578B1">
      <w:pPr>
        <w:shd w:val="clear" w:color="auto" w:fill="FFFFFF" w:themeFill="background1"/>
        <w:tabs>
          <w:tab w:val="left" w:pos="1212"/>
        </w:tabs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070C662" w14:textId="77777777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21775AAC" w14:textId="3AB463DF" w:rsidR="00211E1A" w:rsidRDefault="00211E1A" w:rsidP="54530A5A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>To receive any report.</w:t>
      </w:r>
      <w:r w:rsidR="6E930346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No report but referred to in HELAA comments.</w:t>
      </w:r>
    </w:p>
    <w:p w14:paraId="7ADE2D61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87FEB95" w14:textId="77777777" w:rsidR="00211E1A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Southdowns National Park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14B1B21" w14:textId="373ACC2C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542610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SDNP </w:t>
      </w:r>
      <w:r w:rsidR="0054261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April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newsletter</w:t>
      </w:r>
      <w:r w:rsidR="0054261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is noted.</w:t>
      </w:r>
    </w:p>
    <w:p w14:paraId="78DA9471" w14:textId="56FC9810" w:rsidR="003B4F14" w:rsidRDefault="003B4F14" w:rsidP="00211E1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The SDNP Spring planning newsletter is noted.</w:t>
      </w:r>
    </w:p>
    <w:p w14:paraId="7F6A972B" w14:textId="25C2F5EF" w:rsidR="00211E1A" w:rsidRPr="00E50937" w:rsidRDefault="00211E1A" w:rsidP="00211E1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37364D93" w14:textId="77777777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394ACB1B" w14:textId="799E1F90" w:rsidR="00211E1A" w:rsidRDefault="00211E1A" w:rsidP="00211E1A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0"/>
          <w:szCs w:val="20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542610">
        <w:rPr>
          <w:rFonts w:asciiTheme="minorHAnsi" w:hAnsiTheme="minorHAnsi" w:cstheme="minorHAnsi"/>
          <w:color w:val="212121"/>
          <w:sz w:val="20"/>
          <w:szCs w:val="20"/>
        </w:rPr>
        <w:t>No report.</w:t>
      </w:r>
    </w:p>
    <w:p w14:paraId="31A5EA6B" w14:textId="77777777" w:rsidR="00542610" w:rsidRPr="002C69F0" w:rsidRDefault="00542610" w:rsidP="00211E1A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055EA853" w14:textId="77777777" w:rsidR="00211E1A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1B6C1FA4" w14:textId="72DF695A" w:rsidR="00211E1A" w:rsidRPr="00B33F42" w:rsidRDefault="00B33F42" w:rsidP="00C92191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B33F42">
        <w:rPr>
          <w:rFonts w:asciiTheme="minorHAnsi" w:hAnsiTheme="minorHAnsi" w:cstheme="minorHAnsi"/>
          <w:bCs/>
          <w:sz w:val="20"/>
          <w:szCs w:val="20"/>
          <w:lang w:eastAsia="en-GB"/>
        </w:rPr>
        <w:t>Nothing to report.</w:t>
      </w:r>
    </w:p>
    <w:p w14:paraId="70EAA175" w14:textId="77777777" w:rsidR="00B33F42" w:rsidRDefault="00B33F42" w:rsidP="00C92191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E06A5DB" w14:textId="2A21175E" w:rsidR="00211E1A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</w:rPr>
        <w:t>Town and Parish Council Proforma</w:t>
      </w:r>
    </w:p>
    <w:p w14:paraId="00157CC8" w14:textId="5F4D5C10" w:rsidR="00211E1A" w:rsidRPr="009821EF" w:rsidRDefault="009821EF" w:rsidP="009821EF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821EF">
        <w:rPr>
          <w:rFonts w:asciiTheme="minorHAnsi" w:hAnsiTheme="minorHAnsi" w:cstheme="minorHAnsi"/>
          <w:bCs/>
          <w:sz w:val="20"/>
          <w:szCs w:val="20"/>
        </w:rPr>
        <w:t>Nothing to report.</w:t>
      </w:r>
    </w:p>
    <w:p w14:paraId="35D1C953" w14:textId="77777777" w:rsidR="009821EF" w:rsidRDefault="009821EF" w:rsidP="009821EF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60BD4D" w14:textId="77777777" w:rsidR="00211E1A" w:rsidRPr="00A50E34" w:rsidRDefault="00211E1A" w:rsidP="76B72854">
      <w:pPr>
        <w:pStyle w:val="ListParagraph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3C989B4E" w14:textId="72F9FAA6" w:rsidR="2902DC26" w:rsidRDefault="2902DC26" w:rsidP="54530A5A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54530A5A">
        <w:rPr>
          <w:rFonts w:asciiTheme="minorHAnsi" w:hAnsiTheme="minorHAnsi" w:cstheme="minorBidi"/>
          <w:sz w:val="20"/>
          <w:szCs w:val="20"/>
        </w:rPr>
        <w:t xml:space="preserve">Work </w:t>
      </w:r>
      <w:proofErr w:type="gramStart"/>
      <w:r w:rsidR="5C2DC43C" w:rsidRPr="54530A5A">
        <w:rPr>
          <w:rFonts w:asciiTheme="minorHAnsi" w:hAnsiTheme="minorHAnsi" w:cstheme="minorBidi"/>
          <w:sz w:val="20"/>
          <w:szCs w:val="20"/>
        </w:rPr>
        <w:t>continues</w:t>
      </w:r>
      <w:r w:rsidRPr="54530A5A">
        <w:rPr>
          <w:rFonts w:asciiTheme="minorHAnsi" w:hAnsiTheme="minorHAnsi" w:cstheme="minorBidi"/>
          <w:sz w:val="20"/>
          <w:szCs w:val="20"/>
        </w:rPr>
        <w:t xml:space="preserve"> on</w:t>
      </w:r>
      <w:proofErr w:type="gramEnd"/>
      <w:r w:rsidRPr="54530A5A">
        <w:rPr>
          <w:rFonts w:asciiTheme="minorHAnsi" w:hAnsiTheme="minorHAnsi" w:cstheme="minorBidi"/>
          <w:sz w:val="20"/>
          <w:szCs w:val="20"/>
        </w:rPr>
        <w:t xml:space="preserve"> the Reg 14 documents and </w:t>
      </w:r>
      <w:r w:rsidR="59C6D126" w:rsidRPr="54530A5A">
        <w:rPr>
          <w:rFonts w:asciiTheme="minorHAnsi" w:hAnsiTheme="minorHAnsi" w:cstheme="minorBidi"/>
          <w:sz w:val="20"/>
          <w:szCs w:val="20"/>
        </w:rPr>
        <w:t>further</w:t>
      </w:r>
      <w:r w:rsidRPr="54530A5A">
        <w:rPr>
          <w:rFonts w:asciiTheme="minorHAnsi" w:hAnsiTheme="minorHAnsi" w:cstheme="minorBidi"/>
          <w:sz w:val="20"/>
          <w:szCs w:val="20"/>
        </w:rPr>
        <w:t xml:space="preserve"> feedback </w:t>
      </w:r>
      <w:r w:rsidR="5BC3CD9D" w:rsidRPr="54530A5A">
        <w:rPr>
          <w:rFonts w:asciiTheme="minorHAnsi" w:hAnsiTheme="minorHAnsi" w:cstheme="minorBidi"/>
          <w:sz w:val="20"/>
          <w:szCs w:val="20"/>
        </w:rPr>
        <w:t>i</w:t>
      </w:r>
      <w:r w:rsidRPr="54530A5A">
        <w:rPr>
          <w:rFonts w:asciiTheme="minorHAnsi" w:hAnsiTheme="minorHAnsi" w:cstheme="minorBidi"/>
          <w:sz w:val="20"/>
          <w:szCs w:val="20"/>
        </w:rPr>
        <w:t>s awaited f</w:t>
      </w:r>
      <w:r w:rsidR="372D91C0" w:rsidRPr="54530A5A">
        <w:rPr>
          <w:rFonts w:asciiTheme="minorHAnsi" w:hAnsiTheme="minorHAnsi" w:cstheme="minorBidi"/>
          <w:sz w:val="20"/>
          <w:szCs w:val="20"/>
        </w:rPr>
        <w:t>r</w:t>
      </w:r>
      <w:r w:rsidRPr="54530A5A">
        <w:rPr>
          <w:rFonts w:asciiTheme="minorHAnsi" w:hAnsiTheme="minorHAnsi" w:cstheme="minorBidi"/>
          <w:sz w:val="20"/>
          <w:szCs w:val="20"/>
        </w:rPr>
        <w:t>om</w:t>
      </w:r>
      <w:r w:rsidR="530C5D18" w:rsidRPr="54530A5A">
        <w:rPr>
          <w:rFonts w:asciiTheme="minorHAnsi" w:hAnsiTheme="minorHAnsi" w:cstheme="minorBidi"/>
          <w:sz w:val="20"/>
          <w:szCs w:val="20"/>
        </w:rPr>
        <w:t xml:space="preserve"> Donna Moles at</w:t>
      </w:r>
      <w:r w:rsidRPr="54530A5A">
        <w:rPr>
          <w:rFonts w:asciiTheme="minorHAnsi" w:hAnsiTheme="minorHAnsi" w:cstheme="minorBidi"/>
          <w:sz w:val="20"/>
          <w:szCs w:val="20"/>
        </w:rPr>
        <w:t xml:space="preserve"> ADC. The SEA and HRA reports will be commented on by </w:t>
      </w:r>
      <w:r w:rsidR="6DD46CA3" w:rsidRPr="54530A5A">
        <w:rPr>
          <w:rFonts w:asciiTheme="minorHAnsi" w:hAnsiTheme="minorHAnsi" w:cstheme="minorBidi"/>
          <w:sz w:val="20"/>
          <w:szCs w:val="20"/>
        </w:rPr>
        <w:t xml:space="preserve">Charlotte Hardy at </w:t>
      </w:r>
      <w:r w:rsidRPr="54530A5A">
        <w:rPr>
          <w:rFonts w:asciiTheme="minorHAnsi" w:hAnsiTheme="minorHAnsi" w:cstheme="minorBidi"/>
          <w:sz w:val="20"/>
          <w:szCs w:val="20"/>
        </w:rPr>
        <w:t>ADC by 1</w:t>
      </w:r>
      <w:r w:rsidRPr="54530A5A">
        <w:rPr>
          <w:rFonts w:asciiTheme="minorHAnsi" w:hAnsiTheme="minorHAnsi" w:cstheme="minorBidi"/>
          <w:sz w:val="20"/>
          <w:szCs w:val="20"/>
          <w:vertAlign w:val="superscript"/>
        </w:rPr>
        <w:t>st</w:t>
      </w:r>
      <w:r w:rsidRPr="54530A5A">
        <w:rPr>
          <w:rFonts w:asciiTheme="minorHAnsi" w:hAnsiTheme="minorHAnsi" w:cstheme="minorBidi"/>
          <w:sz w:val="20"/>
          <w:szCs w:val="20"/>
        </w:rPr>
        <w:t xml:space="preserve"> May</w:t>
      </w:r>
      <w:r w:rsidR="60C6012E" w:rsidRPr="54530A5A">
        <w:rPr>
          <w:rFonts w:asciiTheme="minorHAnsi" w:hAnsiTheme="minorHAnsi" w:cstheme="minorBidi"/>
          <w:sz w:val="20"/>
          <w:szCs w:val="20"/>
        </w:rPr>
        <w:t xml:space="preserve">. </w:t>
      </w:r>
      <w:proofErr w:type="gramStart"/>
      <w:r w:rsidR="60C6012E" w:rsidRPr="54530A5A">
        <w:rPr>
          <w:rFonts w:asciiTheme="minorHAnsi" w:hAnsiTheme="minorHAnsi" w:cstheme="minorBidi"/>
          <w:sz w:val="20"/>
          <w:szCs w:val="20"/>
        </w:rPr>
        <w:t>Careful scrutiny</w:t>
      </w:r>
      <w:proofErr w:type="gramEnd"/>
      <w:r w:rsidR="60C6012E" w:rsidRPr="54530A5A">
        <w:rPr>
          <w:rFonts w:asciiTheme="minorHAnsi" w:hAnsiTheme="minorHAnsi" w:cstheme="minorBidi"/>
          <w:sz w:val="20"/>
          <w:szCs w:val="20"/>
        </w:rPr>
        <w:t xml:space="preserve"> is needed in view of the revised HELAA documents.</w:t>
      </w:r>
    </w:p>
    <w:p w14:paraId="790ED1A9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109A518" w14:textId="77777777" w:rsidR="00211E1A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CIL</w:t>
      </w:r>
    </w:p>
    <w:p w14:paraId="3A0F51CD" w14:textId="77777777" w:rsidR="00211E1A" w:rsidRDefault="00211E1A" w:rsidP="00211E1A">
      <w:pPr>
        <w:shd w:val="clear" w:color="auto" w:fill="FFFFFF"/>
        <w:ind w:firstLine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To note minutes of meeting 7 February 2020.</w:t>
      </w:r>
    </w:p>
    <w:p w14:paraId="78C1F545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3EB4310" w14:textId="77777777" w:rsidR="00211E1A" w:rsidRPr="00AF1902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Flooding – Village Hall footpath</w:t>
      </w:r>
    </w:p>
    <w:p w14:paraId="3378A557" w14:textId="268071C4" w:rsidR="00211E1A" w:rsidRDefault="00CA63F1" w:rsidP="54530A5A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color w:val="FF0000"/>
          <w:sz w:val="20"/>
          <w:szCs w:val="20"/>
          <w:highlight w:val="yellow"/>
          <w:lang w:eastAsia="en-GB"/>
          <w:rPrChange w:id="0" w:author="Guest User" w:date="2020-04-28T09:52:00Z">
            <w:rPr>
              <w:rFonts w:asciiTheme="minorHAnsi" w:hAnsiTheme="minorHAnsi" w:cstheme="minorBidi"/>
              <w:sz w:val="20"/>
              <w:szCs w:val="20"/>
              <w:lang w:eastAsia="en-GB"/>
            </w:rPr>
          </w:rPrChange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It has been arranged for an engineer to dig an exploratory bore hole to </w:t>
      </w:r>
      <w:proofErr w:type="gramStart"/>
      <w:r w:rsidRPr="54530A5A">
        <w:rPr>
          <w:rFonts w:asciiTheme="minorHAnsi" w:hAnsiTheme="minorHAnsi" w:cstheme="minorBidi"/>
          <w:sz w:val="20"/>
          <w:szCs w:val="20"/>
          <w:lang w:eastAsia="en-GB"/>
        </w:rPr>
        <w:t>make an assessment of</w:t>
      </w:r>
      <w:proofErr w:type="gramEnd"/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what work might need doing to resolve the </w:t>
      </w:r>
      <w:r w:rsidR="008F4CED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path flooding problem. </w:t>
      </w:r>
      <w:r w:rsidR="0E67780F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This has yet to be done and he will submit </w:t>
      </w:r>
      <w:r w:rsidR="008F4CED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a report in due course. </w:t>
      </w:r>
    </w:p>
    <w:p w14:paraId="7E46ECB0" w14:textId="77777777" w:rsidR="00CA63F1" w:rsidRPr="00925FCB" w:rsidRDefault="00CA63F1" w:rsidP="00211E1A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E3E3390" w14:textId="77777777" w:rsidR="00211E1A" w:rsidRPr="009A7283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1A78CD4" w14:textId="2CEAC0E3" w:rsidR="00211E1A" w:rsidRPr="00DE03FA" w:rsidRDefault="5A0EB822" w:rsidP="1E1578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>Email (copied in) from Vicky Lutyens to Arun District Council regarding factual inaccuracies within their updated</w:t>
      </w:r>
      <w:r w:rsidR="7F3957B8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HELAA report </w:t>
      </w:r>
      <w:r w:rsidR="7BCE2EA5" w:rsidRPr="54530A5A">
        <w:rPr>
          <w:rFonts w:asciiTheme="minorHAnsi" w:hAnsiTheme="minorHAnsi" w:cstheme="minorBidi"/>
          <w:sz w:val="20"/>
          <w:szCs w:val="20"/>
          <w:lang w:eastAsia="en-GB"/>
        </w:rPr>
        <w:t>on proposed sites between Walberton and Barnham.</w:t>
      </w:r>
      <w:r w:rsidR="1F61604A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Comments to be sent by 1</w:t>
      </w:r>
      <w:r w:rsidR="1F61604A" w:rsidRPr="54530A5A">
        <w:rPr>
          <w:rFonts w:asciiTheme="minorHAnsi" w:hAnsiTheme="minorHAnsi" w:cstheme="minorBidi"/>
          <w:sz w:val="20"/>
          <w:szCs w:val="20"/>
          <w:vertAlign w:val="superscript"/>
          <w:lang w:eastAsia="en-GB"/>
        </w:rPr>
        <w:t>st</w:t>
      </w:r>
      <w:r w:rsidR="1F61604A"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May.</w:t>
      </w:r>
    </w:p>
    <w:p w14:paraId="36ABEEE9" w14:textId="7DC44BA3" w:rsidR="1E1578B1" w:rsidRDefault="1E1578B1" w:rsidP="1E1578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3D27708" w14:textId="77777777" w:rsidR="00211E1A" w:rsidRPr="00A50E34" w:rsidRDefault="52172153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="00211E1A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211E1A" w:rsidRPr="76B7285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4C2D5BD3" w14:textId="77777777" w:rsidR="00211E1A" w:rsidRPr="00A50E34" w:rsidRDefault="2A7ECBD3" w:rsidP="7F5CCB21">
      <w:pPr>
        <w:pStyle w:val="ListParagraph"/>
        <w:numPr>
          <w:ilvl w:val="1"/>
          <w:numId w:val="1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7F5CCB21">
        <w:rPr>
          <w:rFonts w:asciiTheme="minorHAnsi" w:hAnsiTheme="minorHAnsi" w:cstheme="minorBidi"/>
          <w:sz w:val="20"/>
          <w:szCs w:val="20"/>
          <w:u w:val="single"/>
          <w:lang w:eastAsia="en-GB"/>
        </w:rPr>
        <w:t>Quotes</w:t>
      </w:r>
    </w:p>
    <w:p w14:paraId="600D0AEF" w14:textId="4582D12C" w:rsidR="2A7ECBD3" w:rsidRDefault="2A7ECBD3" w:rsidP="7F5CCB21">
      <w:pPr>
        <w:pStyle w:val="ListParagraph"/>
        <w:numPr>
          <w:ilvl w:val="1"/>
          <w:numId w:val="1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7F5CCB21">
        <w:rPr>
          <w:rFonts w:asciiTheme="minorHAnsi" w:hAnsiTheme="minorHAnsi" w:cstheme="minorBidi"/>
          <w:sz w:val="20"/>
          <w:szCs w:val="20"/>
          <w:u w:val="single"/>
          <w:lang w:eastAsia="en-GB"/>
        </w:rPr>
        <w:t>Payments</w:t>
      </w:r>
    </w:p>
    <w:p w14:paraId="363FDBEC" w14:textId="2CD20F1D" w:rsidR="2A7ECBD3" w:rsidRDefault="2A7ECBD3" w:rsidP="7F5CCB21">
      <w:pPr>
        <w:shd w:val="clear" w:color="auto" w:fill="FFFFFF" w:themeFill="background1"/>
        <w:ind w:left="1080"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16AD497">
        <w:rPr>
          <w:rFonts w:asciiTheme="minorHAnsi" w:hAnsiTheme="minorHAnsi" w:cstheme="minorBidi"/>
          <w:sz w:val="20"/>
          <w:szCs w:val="20"/>
          <w:lang w:eastAsia="en-GB"/>
        </w:rPr>
        <w:t>8/20. SLCC. Clerk’s annual membership. £140.00. Paid online.</w:t>
      </w:r>
    </w:p>
    <w:p w14:paraId="5CC2555F" w14:textId="07DA4796" w:rsidR="0293D8D4" w:rsidRDefault="0293D8D4" w:rsidP="016AD497">
      <w:pPr>
        <w:shd w:val="clear" w:color="auto" w:fill="FFFFFF" w:themeFill="background1"/>
        <w:ind w:left="1080"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628EE999">
        <w:rPr>
          <w:rFonts w:asciiTheme="minorHAnsi" w:hAnsiTheme="minorHAnsi" w:cstheme="minorBidi"/>
          <w:sz w:val="20"/>
          <w:szCs w:val="20"/>
          <w:lang w:eastAsia="en-GB"/>
        </w:rPr>
        <w:t>9/20. L Wilson. Pavilion cleaning. £144.00. Paid online.</w:t>
      </w:r>
    </w:p>
    <w:p w14:paraId="1FB87971" w14:textId="7F33E84A" w:rsidR="7F5CCB21" w:rsidRDefault="7F5CCB21" w:rsidP="7F5CCB2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03289967" w14:textId="77777777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1E1578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4791BF89" w14:textId="59D70C6A" w:rsidR="00211E1A" w:rsidRDefault="772C2CEA" w:rsidP="628EE999">
      <w:pPr>
        <w:shd w:val="clear" w:color="auto" w:fill="FFFFFF" w:themeFill="background1"/>
        <w:ind w:left="720"/>
        <w:rPr>
          <w:rFonts w:asciiTheme="minorHAnsi" w:hAnsiTheme="minorHAnsi" w:cstheme="minorBidi"/>
          <w:sz w:val="20"/>
          <w:szCs w:val="20"/>
          <w:lang w:eastAsia="en-GB"/>
        </w:rPr>
      </w:pPr>
      <w:r w:rsidRPr="54530A5A">
        <w:rPr>
          <w:rFonts w:asciiTheme="minorHAnsi" w:hAnsiTheme="minorHAnsi" w:cstheme="minorBidi"/>
          <w:sz w:val="20"/>
          <w:szCs w:val="20"/>
          <w:lang w:eastAsia="en-GB"/>
        </w:rPr>
        <w:t>The Clerk has sent an email to AD</w:t>
      </w:r>
      <w:r w:rsidR="62E15139" w:rsidRPr="54530A5A">
        <w:rPr>
          <w:rFonts w:asciiTheme="minorHAnsi" w:hAnsiTheme="minorHAnsi" w:cstheme="minorBidi"/>
          <w:sz w:val="20"/>
          <w:szCs w:val="20"/>
          <w:lang w:eastAsia="en-GB"/>
        </w:rPr>
        <w:t>C</w:t>
      </w: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Planning regarding a possible non-compliance of a gate and fence erected in </w:t>
      </w:r>
      <w:r w:rsidR="0ACB5F3D" w:rsidRPr="54530A5A">
        <w:rPr>
          <w:rFonts w:asciiTheme="minorHAnsi" w:hAnsiTheme="minorHAnsi" w:cstheme="minorBidi"/>
          <w:sz w:val="20"/>
          <w:szCs w:val="20"/>
          <w:lang w:eastAsia="en-GB"/>
        </w:rPr>
        <w:t>respect</w:t>
      </w:r>
      <w:r w:rsidRPr="54530A5A">
        <w:rPr>
          <w:rFonts w:asciiTheme="minorHAnsi" w:hAnsiTheme="minorHAnsi" w:cstheme="minorBidi"/>
          <w:sz w:val="20"/>
          <w:szCs w:val="20"/>
          <w:lang w:eastAsia="en-GB"/>
        </w:rPr>
        <w:t xml:space="preserve"> o</w:t>
      </w:r>
      <w:r w:rsidR="7A94A658" w:rsidRPr="54530A5A">
        <w:rPr>
          <w:rFonts w:asciiTheme="minorHAnsi" w:hAnsiTheme="minorHAnsi" w:cstheme="minorBidi"/>
          <w:sz w:val="20"/>
          <w:szCs w:val="20"/>
          <w:lang w:eastAsia="en-GB"/>
        </w:rPr>
        <w:t>f WA/</w:t>
      </w:r>
      <w:r w:rsidR="1FCF3CE6" w:rsidRPr="54530A5A">
        <w:rPr>
          <w:rFonts w:asciiTheme="minorHAnsi" w:hAnsiTheme="minorHAnsi" w:cstheme="minorBidi"/>
          <w:sz w:val="20"/>
          <w:szCs w:val="20"/>
          <w:lang w:eastAsia="en-GB"/>
        </w:rPr>
        <w:t>84/19/HH at Berberis, London Road, Fontwell.</w:t>
      </w:r>
    </w:p>
    <w:p w14:paraId="6C08166E" w14:textId="6F7114E9" w:rsidR="628EE999" w:rsidRDefault="628EE999" w:rsidP="628EE999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D6DD0AD" w14:textId="77777777" w:rsidR="00211E1A" w:rsidRPr="00A50E34" w:rsidRDefault="00211E1A" w:rsidP="76B72854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1E1578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38EB4887" w14:textId="004EF7E7" w:rsidR="00211E1A" w:rsidRDefault="00211E1A" w:rsidP="6F578A7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6F578A76">
        <w:rPr>
          <w:rFonts w:asciiTheme="minorHAnsi" w:hAnsiTheme="minorHAnsi" w:cstheme="minorBidi"/>
          <w:sz w:val="20"/>
          <w:szCs w:val="20"/>
          <w:lang w:eastAsia="en-GB"/>
        </w:rPr>
        <w:t>The</w:t>
      </w:r>
      <w:r w:rsidR="039D4794"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date of the </w:t>
      </w:r>
      <w:r w:rsidR="162D5D16" w:rsidRPr="6F578A76">
        <w:rPr>
          <w:rFonts w:asciiTheme="minorHAnsi" w:hAnsiTheme="minorHAnsi" w:cstheme="minorBidi"/>
          <w:sz w:val="20"/>
          <w:szCs w:val="20"/>
          <w:lang w:eastAsia="en-GB"/>
        </w:rPr>
        <w:t>ne</w:t>
      </w:r>
      <w:r w:rsidR="1C769012" w:rsidRPr="6F578A76">
        <w:rPr>
          <w:rFonts w:asciiTheme="minorHAnsi" w:hAnsiTheme="minorHAnsi" w:cstheme="minorBidi"/>
          <w:sz w:val="20"/>
          <w:szCs w:val="20"/>
          <w:lang w:eastAsia="en-GB"/>
        </w:rPr>
        <w:t>xt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 meeting </w:t>
      </w:r>
      <w:r w:rsidR="6140FB48"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/ report is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9 June 2020.</w:t>
      </w:r>
    </w:p>
    <w:p w14:paraId="354A280E" w14:textId="77777777" w:rsidR="00211E1A" w:rsidRDefault="00211E1A" w:rsidP="00211E1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E4A6904" w14:textId="7098A1A0" w:rsidR="00AD79D7" w:rsidRDefault="00AD79D7" w:rsidP="76B72854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sectPr w:rsidR="00AD79D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9517" w14:textId="77777777" w:rsidR="00875B65" w:rsidRDefault="00875B65">
      <w:r>
        <w:separator/>
      </w:r>
    </w:p>
  </w:endnote>
  <w:endnote w:type="continuationSeparator" w:id="0">
    <w:p w14:paraId="02901CBD" w14:textId="77777777" w:rsidR="00875B65" w:rsidRDefault="008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6B72854" w14:paraId="6B99A18A" w14:textId="77777777" w:rsidTr="76B72854">
      <w:tc>
        <w:tcPr>
          <w:tcW w:w="3009" w:type="dxa"/>
        </w:tcPr>
        <w:p w14:paraId="7F41BD8D" w14:textId="47130FBD" w:rsidR="76B72854" w:rsidRDefault="76B72854" w:rsidP="76B72854">
          <w:pPr>
            <w:pStyle w:val="Header"/>
            <w:ind w:left="-115"/>
          </w:pPr>
        </w:p>
      </w:tc>
      <w:tc>
        <w:tcPr>
          <w:tcW w:w="3009" w:type="dxa"/>
        </w:tcPr>
        <w:p w14:paraId="4269B7C7" w14:textId="1D840CFE" w:rsidR="76B72854" w:rsidRDefault="76B72854" w:rsidP="76B72854">
          <w:pPr>
            <w:pStyle w:val="Header"/>
            <w:jc w:val="center"/>
          </w:pPr>
        </w:p>
      </w:tc>
      <w:tc>
        <w:tcPr>
          <w:tcW w:w="3009" w:type="dxa"/>
        </w:tcPr>
        <w:p w14:paraId="0D897032" w14:textId="64F8F2BF" w:rsidR="76B72854" w:rsidRDefault="76B72854" w:rsidP="76B7285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C3AD0">
            <w:rPr>
              <w:noProof/>
            </w:rPr>
            <w:t>1</w:t>
          </w:r>
          <w:r>
            <w:fldChar w:fldCharType="end"/>
          </w:r>
        </w:p>
      </w:tc>
    </w:tr>
  </w:tbl>
  <w:p w14:paraId="24C6A630" w14:textId="3C725874" w:rsidR="76B72854" w:rsidRDefault="76B72854" w:rsidP="76B72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3858C" w14:textId="77777777" w:rsidR="00875B65" w:rsidRDefault="00875B65">
      <w:r>
        <w:separator/>
      </w:r>
    </w:p>
  </w:footnote>
  <w:footnote w:type="continuationSeparator" w:id="0">
    <w:p w14:paraId="2578AB15" w14:textId="77777777" w:rsidR="00875B65" w:rsidRDefault="0087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6B72854" w14:paraId="323743E4" w14:textId="77777777" w:rsidTr="76B72854">
      <w:tc>
        <w:tcPr>
          <w:tcW w:w="3009" w:type="dxa"/>
        </w:tcPr>
        <w:p w14:paraId="4C10E6E1" w14:textId="49C5761C" w:rsidR="76B72854" w:rsidRDefault="76B72854" w:rsidP="76B72854">
          <w:pPr>
            <w:pStyle w:val="Header"/>
            <w:ind w:left="-115"/>
          </w:pPr>
        </w:p>
      </w:tc>
      <w:tc>
        <w:tcPr>
          <w:tcW w:w="3009" w:type="dxa"/>
        </w:tcPr>
        <w:p w14:paraId="7408E10F" w14:textId="74C05F6A" w:rsidR="76B72854" w:rsidRDefault="76B72854" w:rsidP="76B72854">
          <w:pPr>
            <w:pStyle w:val="Header"/>
            <w:jc w:val="center"/>
          </w:pPr>
        </w:p>
      </w:tc>
      <w:tc>
        <w:tcPr>
          <w:tcW w:w="3009" w:type="dxa"/>
        </w:tcPr>
        <w:p w14:paraId="5D4A1FF8" w14:textId="37783F58" w:rsidR="76B72854" w:rsidRDefault="76B72854" w:rsidP="76B72854">
          <w:pPr>
            <w:pStyle w:val="Header"/>
            <w:ind w:right="-115"/>
            <w:jc w:val="right"/>
          </w:pPr>
        </w:p>
      </w:tc>
    </w:tr>
  </w:tbl>
  <w:p w14:paraId="1275F6BC" w14:textId="32B27FC5" w:rsidR="76B72854" w:rsidRDefault="76B72854" w:rsidP="76B72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74343"/>
    <w:multiLevelType w:val="hybridMultilevel"/>
    <w:tmpl w:val="35FEB3E0"/>
    <w:lvl w:ilvl="0" w:tplc="20104FB8">
      <w:start w:val="1"/>
      <w:numFmt w:val="decimal"/>
      <w:lvlText w:val="%1."/>
      <w:lvlJc w:val="left"/>
      <w:pPr>
        <w:ind w:left="720" w:hanging="360"/>
      </w:pPr>
    </w:lvl>
    <w:lvl w:ilvl="1" w:tplc="C69A8776">
      <w:start w:val="1"/>
      <w:numFmt w:val="lowerLetter"/>
      <w:lvlText w:val="%2."/>
      <w:lvlJc w:val="left"/>
      <w:pPr>
        <w:ind w:left="1440" w:hanging="360"/>
      </w:pPr>
    </w:lvl>
    <w:lvl w:ilvl="2" w:tplc="56C65E00">
      <w:start w:val="1"/>
      <w:numFmt w:val="lowerRoman"/>
      <w:lvlText w:val="%3."/>
      <w:lvlJc w:val="right"/>
      <w:pPr>
        <w:ind w:left="2160" w:hanging="180"/>
      </w:pPr>
    </w:lvl>
    <w:lvl w:ilvl="3" w:tplc="9372EDD0">
      <w:start w:val="1"/>
      <w:numFmt w:val="decimal"/>
      <w:lvlText w:val="%4."/>
      <w:lvlJc w:val="left"/>
      <w:pPr>
        <w:ind w:left="2880" w:hanging="360"/>
      </w:pPr>
    </w:lvl>
    <w:lvl w:ilvl="4" w:tplc="C3C6257C">
      <w:start w:val="1"/>
      <w:numFmt w:val="lowerLetter"/>
      <w:lvlText w:val="%5."/>
      <w:lvlJc w:val="left"/>
      <w:pPr>
        <w:ind w:left="3600" w:hanging="360"/>
      </w:pPr>
    </w:lvl>
    <w:lvl w:ilvl="5" w:tplc="709EC68E">
      <w:start w:val="1"/>
      <w:numFmt w:val="lowerRoman"/>
      <w:lvlText w:val="%6."/>
      <w:lvlJc w:val="right"/>
      <w:pPr>
        <w:ind w:left="4320" w:hanging="180"/>
      </w:pPr>
    </w:lvl>
    <w:lvl w:ilvl="6" w:tplc="A96C1E50">
      <w:start w:val="1"/>
      <w:numFmt w:val="decimal"/>
      <w:lvlText w:val="%7."/>
      <w:lvlJc w:val="left"/>
      <w:pPr>
        <w:ind w:left="5040" w:hanging="360"/>
      </w:pPr>
    </w:lvl>
    <w:lvl w:ilvl="7" w:tplc="554A5726">
      <w:start w:val="1"/>
      <w:numFmt w:val="lowerLetter"/>
      <w:lvlText w:val="%8."/>
      <w:lvlJc w:val="left"/>
      <w:pPr>
        <w:ind w:left="5760" w:hanging="360"/>
      </w:pPr>
    </w:lvl>
    <w:lvl w:ilvl="8" w:tplc="D3980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588"/>
    <w:multiLevelType w:val="hybridMultilevel"/>
    <w:tmpl w:val="4FD2BB20"/>
    <w:lvl w:ilvl="0" w:tplc="307456A6">
      <w:start w:val="1"/>
      <w:numFmt w:val="decimal"/>
      <w:lvlText w:val="%1."/>
      <w:lvlJc w:val="left"/>
      <w:pPr>
        <w:ind w:left="720" w:hanging="360"/>
      </w:pPr>
    </w:lvl>
    <w:lvl w:ilvl="1" w:tplc="86ACE580">
      <w:start w:val="1"/>
      <w:numFmt w:val="decimal"/>
      <w:lvlText w:val="%2."/>
      <w:lvlJc w:val="left"/>
      <w:pPr>
        <w:ind w:left="1440" w:hanging="360"/>
      </w:pPr>
    </w:lvl>
    <w:lvl w:ilvl="2" w:tplc="1A98BD36">
      <w:start w:val="1"/>
      <w:numFmt w:val="lowerRoman"/>
      <w:lvlText w:val="%3."/>
      <w:lvlJc w:val="right"/>
      <w:pPr>
        <w:ind w:left="2160" w:hanging="180"/>
      </w:pPr>
    </w:lvl>
    <w:lvl w:ilvl="3" w:tplc="693A3B3E">
      <w:start w:val="1"/>
      <w:numFmt w:val="decimal"/>
      <w:lvlText w:val="%4."/>
      <w:lvlJc w:val="left"/>
      <w:pPr>
        <w:ind w:left="2880" w:hanging="360"/>
      </w:pPr>
    </w:lvl>
    <w:lvl w:ilvl="4" w:tplc="3D881F84">
      <w:start w:val="1"/>
      <w:numFmt w:val="lowerLetter"/>
      <w:lvlText w:val="%5."/>
      <w:lvlJc w:val="left"/>
      <w:pPr>
        <w:ind w:left="3600" w:hanging="360"/>
      </w:pPr>
    </w:lvl>
    <w:lvl w:ilvl="5" w:tplc="8BDE6160">
      <w:start w:val="1"/>
      <w:numFmt w:val="lowerRoman"/>
      <w:lvlText w:val="%6."/>
      <w:lvlJc w:val="right"/>
      <w:pPr>
        <w:ind w:left="4320" w:hanging="180"/>
      </w:pPr>
    </w:lvl>
    <w:lvl w:ilvl="6" w:tplc="24A8899E">
      <w:start w:val="1"/>
      <w:numFmt w:val="decimal"/>
      <w:lvlText w:val="%7."/>
      <w:lvlJc w:val="left"/>
      <w:pPr>
        <w:ind w:left="5040" w:hanging="360"/>
      </w:pPr>
    </w:lvl>
    <w:lvl w:ilvl="7" w:tplc="0E02B58C">
      <w:start w:val="1"/>
      <w:numFmt w:val="lowerLetter"/>
      <w:lvlText w:val="%8."/>
      <w:lvlJc w:val="left"/>
      <w:pPr>
        <w:ind w:left="5760" w:hanging="360"/>
      </w:pPr>
    </w:lvl>
    <w:lvl w:ilvl="8" w:tplc="63DA15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77FA"/>
    <w:multiLevelType w:val="hybridMultilevel"/>
    <w:tmpl w:val="2B14E958"/>
    <w:lvl w:ilvl="0" w:tplc="53FA07BC">
      <w:start w:val="1"/>
      <w:numFmt w:val="decimal"/>
      <w:lvlText w:val="%1."/>
      <w:lvlJc w:val="left"/>
      <w:pPr>
        <w:ind w:left="720" w:hanging="360"/>
      </w:pPr>
    </w:lvl>
    <w:lvl w:ilvl="1" w:tplc="F3E2B4A6">
      <w:start w:val="1"/>
      <w:numFmt w:val="lowerLetter"/>
      <w:lvlText w:val="%2."/>
      <w:lvlJc w:val="left"/>
      <w:pPr>
        <w:ind w:left="1440" w:hanging="360"/>
      </w:pPr>
    </w:lvl>
    <w:lvl w:ilvl="2" w:tplc="D29890E2">
      <w:start w:val="1"/>
      <w:numFmt w:val="lowerRoman"/>
      <w:lvlText w:val="%3."/>
      <w:lvlJc w:val="right"/>
      <w:pPr>
        <w:ind w:left="2160" w:hanging="180"/>
      </w:pPr>
    </w:lvl>
    <w:lvl w:ilvl="3" w:tplc="97D2CAF6">
      <w:start w:val="1"/>
      <w:numFmt w:val="decimal"/>
      <w:lvlText w:val="%4."/>
      <w:lvlJc w:val="left"/>
      <w:pPr>
        <w:ind w:left="2880" w:hanging="360"/>
      </w:pPr>
    </w:lvl>
    <w:lvl w:ilvl="4" w:tplc="C12AD860">
      <w:start w:val="1"/>
      <w:numFmt w:val="lowerLetter"/>
      <w:lvlText w:val="%5."/>
      <w:lvlJc w:val="left"/>
      <w:pPr>
        <w:ind w:left="3600" w:hanging="360"/>
      </w:pPr>
    </w:lvl>
    <w:lvl w:ilvl="5" w:tplc="7B8AD464">
      <w:start w:val="1"/>
      <w:numFmt w:val="lowerRoman"/>
      <w:lvlText w:val="%6."/>
      <w:lvlJc w:val="right"/>
      <w:pPr>
        <w:ind w:left="4320" w:hanging="180"/>
      </w:pPr>
    </w:lvl>
    <w:lvl w:ilvl="6" w:tplc="AEF6C43E">
      <w:start w:val="1"/>
      <w:numFmt w:val="decimal"/>
      <w:lvlText w:val="%7."/>
      <w:lvlJc w:val="left"/>
      <w:pPr>
        <w:ind w:left="5040" w:hanging="360"/>
      </w:pPr>
    </w:lvl>
    <w:lvl w:ilvl="7" w:tplc="19E83AF6">
      <w:start w:val="1"/>
      <w:numFmt w:val="lowerLetter"/>
      <w:lvlText w:val="%8."/>
      <w:lvlJc w:val="left"/>
      <w:pPr>
        <w:ind w:left="5760" w:hanging="360"/>
      </w:pPr>
    </w:lvl>
    <w:lvl w:ilvl="8" w:tplc="5B7E63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342C8"/>
    <w:multiLevelType w:val="hybridMultilevel"/>
    <w:tmpl w:val="5F8CF5D6"/>
    <w:lvl w:ilvl="0" w:tplc="D6D2BEF8">
      <w:start w:val="1"/>
      <w:numFmt w:val="decimal"/>
      <w:lvlText w:val="%1."/>
      <w:lvlJc w:val="left"/>
      <w:pPr>
        <w:ind w:left="720" w:hanging="360"/>
      </w:pPr>
    </w:lvl>
    <w:lvl w:ilvl="1" w:tplc="BBE82F8A">
      <w:start w:val="1"/>
      <w:numFmt w:val="decimal"/>
      <w:lvlText w:val="%2."/>
      <w:lvlJc w:val="left"/>
      <w:pPr>
        <w:ind w:left="1440" w:hanging="360"/>
      </w:pPr>
    </w:lvl>
    <w:lvl w:ilvl="2" w:tplc="2856B052">
      <w:start w:val="1"/>
      <w:numFmt w:val="lowerRoman"/>
      <w:lvlText w:val="%3."/>
      <w:lvlJc w:val="right"/>
      <w:pPr>
        <w:ind w:left="2160" w:hanging="180"/>
      </w:pPr>
    </w:lvl>
    <w:lvl w:ilvl="3" w:tplc="EE1A2480">
      <w:start w:val="1"/>
      <w:numFmt w:val="decimal"/>
      <w:lvlText w:val="%4."/>
      <w:lvlJc w:val="left"/>
      <w:pPr>
        <w:ind w:left="2880" w:hanging="360"/>
      </w:pPr>
    </w:lvl>
    <w:lvl w:ilvl="4" w:tplc="BA049E8A">
      <w:start w:val="1"/>
      <w:numFmt w:val="lowerLetter"/>
      <w:lvlText w:val="%5."/>
      <w:lvlJc w:val="left"/>
      <w:pPr>
        <w:ind w:left="3600" w:hanging="360"/>
      </w:pPr>
    </w:lvl>
    <w:lvl w:ilvl="5" w:tplc="9594CBB4">
      <w:start w:val="1"/>
      <w:numFmt w:val="lowerRoman"/>
      <w:lvlText w:val="%6."/>
      <w:lvlJc w:val="right"/>
      <w:pPr>
        <w:ind w:left="4320" w:hanging="180"/>
      </w:pPr>
    </w:lvl>
    <w:lvl w:ilvl="6" w:tplc="76505110">
      <w:start w:val="1"/>
      <w:numFmt w:val="decimal"/>
      <w:lvlText w:val="%7."/>
      <w:lvlJc w:val="left"/>
      <w:pPr>
        <w:ind w:left="5040" w:hanging="360"/>
      </w:pPr>
    </w:lvl>
    <w:lvl w:ilvl="7" w:tplc="42344A44">
      <w:start w:val="1"/>
      <w:numFmt w:val="lowerLetter"/>
      <w:lvlText w:val="%8."/>
      <w:lvlJc w:val="left"/>
      <w:pPr>
        <w:ind w:left="5760" w:hanging="360"/>
      </w:pPr>
    </w:lvl>
    <w:lvl w:ilvl="8" w:tplc="8A7647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A"/>
    <w:rsid w:val="00211E1A"/>
    <w:rsid w:val="003B4F14"/>
    <w:rsid w:val="00414AEA"/>
    <w:rsid w:val="00542610"/>
    <w:rsid w:val="00572DEA"/>
    <w:rsid w:val="005A799F"/>
    <w:rsid w:val="007B6A51"/>
    <w:rsid w:val="007E27C1"/>
    <w:rsid w:val="0080331D"/>
    <w:rsid w:val="00817F12"/>
    <w:rsid w:val="0083FC87"/>
    <w:rsid w:val="00860D9E"/>
    <w:rsid w:val="00875B65"/>
    <w:rsid w:val="008F4CED"/>
    <w:rsid w:val="009821EF"/>
    <w:rsid w:val="00AD79D7"/>
    <w:rsid w:val="00B33F42"/>
    <w:rsid w:val="00C92191"/>
    <w:rsid w:val="00CA63F1"/>
    <w:rsid w:val="00D62CE5"/>
    <w:rsid w:val="00DC3AD0"/>
    <w:rsid w:val="00E50937"/>
    <w:rsid w:val="01341DAA"/>
    <w:rsid w:val="016AD497"/>
    <w:rsid w:val="01BC1BEB"/>
    <w:rsid w:val="026855E7"/>
    <w:rsid w:val="0287739A"/>
    <w:rsid w:val="0293D8D4"/>
    <w:rsid w:val="02DBC6E4"/>
    <w:rsid w:val="039D4794"/>
    <w:rsid w:val="03E3D03F"/>
    <w:rsid w:val="04279732"/>
    <w:rsid w:val="046E48F9"/>
    <w:rsid w:val="04FBF4FC"/>
    <w:rsid w:val="06494F39"/>
    <w:rsid w:val="074EC4AF"/>
    <w:rsid w:val="0856B8F1"/>
    <w:rsid w:val="0ACB5F3D"/>
    <w:rsid w:val="0B22585E"/>
    <w:rsid w:val="0CB5B5F1"/>
    <w:rsid w:val="0E67780F"/>
    <w:rsid w:val="0ECBF322"/>
    <w:rsid w:val="1194A0E8"/>
    <w:rsid w:val="12758EAC"/>
    <w:rsid w:val="12CB4F30"/>
    <w:rsid w:val="13086950"/>
    <w:rsid w:val="15B9C9D5"/>
    <w:rsid w:val="162D5D16"/>
    <w:rsid w:val="1740D194"/>
    <w:rsid w:val="18F580C4"/>
    <w:rsid w:val="1906D820"/>
    <w:rsid w:val="1A35D1EB"/>
    <w:rsid w:val="1C769012"/>
    <w:rsid w:val="1E1578B1"/>
    <w:rsid w:val="1EC5A51F"/>
    <w:rsid w:val="1EF06E65"/>
    <w:rsid w:val="1F4DEB6F"/>
    <w:rsid w:val="1F61604A"/>
    <w:rsid w:val="1FCF3CE6"/>
    <w:rsid w:val="2036D09F"/>
    <w:rsid w:val="21507829"/>
    <w:rsid w:val="22DA10C9"/>
    <w:rsid w:val="22EEF3C7"/>
    <w:rsid w:val="23AE04A1"/>
    <w:rsid w:val="23CCF23D"/>
    <w:rsid w:val="241EAE1E"/>
    <w:rsid w:val="24D10653"/>
    <w:rsid w:val="25381A9D"/>
    <w:rsid w:val="257B0F23"/>
    <w:rsid w:val="28D5C300"/>
    <w:rsid w:val="2902DC26"/>
    <w:rsid w:val="29247118"/>
    <w:rsid w:val="2A7ECBD3"/>
    <w:rsid w:val="2A97ABF1"/>
    <w:rsid w:val="2B41A63F"/>
    <w:rsid w:val="2C48BB95"/>
    <w:rsid w:val="2C4AAF50"/>
    <w:rsid w:val="2C6BA49A"/>
    <w:rsid w:val="2D3FD6CF"/>
    <w:rsid w:val="2E006883"/>
    <w:rsid w:val="2F24A762"/>
    <w:rsid w:val="3017BA2F"/>
    <w:rsid w:val="30CD4405"/>
    <w:rsid w:val="32EC536A"/>
    <w:rsid w:val="34397CA9"/>
    <w:rsid w:val="34A7A410"/>
    <w:rsid w:val="35E89CD3"/>
    <w:rsid w:val="372D91C0"/>
    <w:rsid w:val="375C037F"/>
    <w:rsid w:val="38A1CC7F"/>
    <w:rsid w:val="3B0BC57F"/>
    <w:rsid w:val="3EACE378"/>
    <w:rsid w:val="4020BA57"/>
    <w:rsid w:val="402E4BF5"/>
    <w:rsid w:val="414648D7"/>
    <w:rsid w:val="41A3EB1D"/>
    <w:rsid w:val="4316730E"/>
    <w:rsid w:val="43255BB4"/>
    <w:rsid w:val="43A43E13"/>
    <w:rsid w:val="43D8399E"/>
    <w:rsid w:val="441E8F49"/>
    <w:rsid w:val="459CBFF7"/>
    <w:rsid w:val="46CA4016"/>
    <w:rsid w:val="478319C3"/>
    <w:rsid w:val="4ADE5A37"/>
    <w:rsid w:val="4B52E145"/>
    <w:rsid w:val="4BDB7003"/>
    <w:rsid w:val="4C46C2A0"/>
    <w:rsid w:val="4C6F78E6"/>
    <w:rsid w:val="4C784E10"/>
    <w:rsid w:val="4DC42BC1"/>
    <w:rsid w:val="4E35D05C"/>
    <w:rsid w:val="4E7FEA7C"/>
    <w:rsid w:val="4EDDA83B"/>
    <w:rsid w:val="5015C0BE"/>
    <w:rsid w:val="50B7B526"/>
    <w:rsid w:val="52172153"/>
    <w:rsid w:val="5236BFE6"/>
    <w:rsid w:val="530C5D18"/>
    <w:rsid w:val="533E5B22"/>
    <w:rsid w:val="536E688D"/>
    <w:rsid w:val="54530A5A"/>
    <w:rsid w:val="547AC214"/>
    <w:rsid w:val="54F09E41"/>
    <w:rsid w:val="55C528CC"/>
    <w:rsid w:val="56F17FD6"/>
    <w:rsid w:val="5817353C"/>
    <w:rsid w:val="5887EE07"/>
    <w:rsid w:val="59C6D126"/>
    <w:rsid w:val="5A0EB822"/>
    <w:rsid w:val="5BC3CD9D"/>
    <w:rsid w:val="5BCAA5EF"/>
    <w:rsid w:val="5BCFCEA6"/>
    <w:rsid w:val="5C2DC43C"/>
    <w:rsid w:val="5D2CE164"/>
    <w:rsid w:val="5EBC33D6"/>
    <w:rsid w:val="5F51F25F"/>
    <w:rsid w:val="60BA7C3F"/>
    <w:rsid w:val="60C6012E"/>
    <w:rsid w:val="6140FB48"/>
    <w:rsid w:val="61787EAA"/>
    <w:rsid w:val="61D4B0A6"/>
    <w:rsid w:val="6267B1A3"/>
    <w:rsid w:val="628EE999"/>
    <w:rsid w:val="62E15139"/>
    <w:rsid w:val="6697640F"/>
    <w:rsid w:val="67D72738"/>
    <w:rsid w:val="68D9FAC1"/>
    <w:rsid w:val="6B8E36A7"/>
    <w:rsid w:val="6DD46CA3"/>
    <w:rsid w:val="6DE38322"/>
    <w:rsid w:val="6E930346"/>
    <w:rsid w:val="6E974E61"/>
    <w:rsid w:val="6F0EDA63"/>
    <w:rsid w:val="6F578A76"/>
    <w:rsid w:val="6F910A87"/>
    <w:rsid w:val="6FE13791"/>
    <w:rsid w:val="70AC9963"/>
    <w:rsid w:val="715F6338"/>
    <w:rsid w:val="71AF4959"/>
    <w:rsid w:val="722519BF"/>
    <w:rsid w:val="734DC293"/>
    <w:rsid w:val="73E9B1FA"/>
    <w:rsid w:val="7595CAC4"/>
    <w:rsid w:val="76B72854"/>
    <w:rsid w:val="76EFE79C"/>
    <w:rsid w:val="772C2CEA"/>
    <w:rsid w:val="77A9CB4C"/>
    <w:rsid w:val="7868FFDD"/>
    <w:rsid w:val="7910B362"/>
    <w:rsid w:val="799BD665"/>
    <w:rsid w:val="7A94A658"/>
    <w:rsid w:val="7BCE2EA5"/>
    <w:rsid w:val="7C3A4F49"/>
    <w:rsid w:val="7C553AF6"/>
    <w:rsid w:val="7CE5A852"/>
    <w:rsid w:val="7E68A1E8"/>
    <w:rsid w:val="7E955B9F"/>
    <w:rsid w:val="7E9AA478"/>
    <w:rsid w:val="7F3957B8"/>
    <w:rsid w:val="7F5C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894D"/>
  <w15:chartTrackingRefBased/>
  <w15:docId w15:val="{21B046DE-A3EB-4387-B53A-E40B87E6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1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11E1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3AA7D631C34091A8F12DE7BF49F2" ma:contentTypeVersion="12" ma:contentTypeDescription="Create a new document." ma:contentTypeScope="" ma:versionID="085e70091ccaf557ec841ce92a4793db">
  <xsd:schema xmlns:xsd="http://www.w3.org/2001/XMLSchema" xmlns:xs="http://www.w3.org/2001/XMLSchema" xmlns:p="http://schemas.microsoft.com/office/2006/metadata/properties" xmlns:ns3="f77548ca-2aac-47c0-9ae8-e2cfbcb7d746" xmlns:ns4="84ddb847-d7a4-403d-9363-e219bf206071" targetNamespace="http://schemas.microsoft.com/office/2006/metadata/properties" ma:root="true" ma:fieldsID="35f6f5a4ab32358d1b2ba04610ea9a87" ns3:_="" ns4:_="">
    <xsd:import namespace="f77548ca-2aac-47c0-9ae8-e2cfbcb7d746"/>
    <xsd:import namespace="84ddb847-d7a4-403d-9363-e219bf206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48ca-2aac-47c0-9ae8-e2cfbcb7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b847-d7a4-403d-9363-e219bf206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ddb847-d7a4-403d-9363-e219bf206071">
      <UserInfo>
        <DisplayName>Planning Members</DisplayName>
        <AccountId>276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027DA-5036-4243-970B-8B9E35D33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48ca-2aac-47c0-9ae8-e2cfbcb7d746"/>
    <ds:schemaRef ds:uri="84ddb847-d7a4-403d-9363-e219bf206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2E496-B32F-4481-BC3D-432FA016BD7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4ddb847-d7a4-403d-9363-e219bf206071"/>
    <ds:schemaRef ds:uri="f77548ca-2aac-47c0-9ae8-e2cfbcb7d7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DCEAD-2394-4A6E-A973-78863A441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2020-05-01T07:20:00Z</dcterms:created>
  <dcterms:modified xsi:type="dcterms:W3CDTF">2020-05-03T12:17:00Z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0x01010030263AA7D631C34091A8F12DE7BF49F2</vt:lpwstr>
  </property>
</Properties>
</file>