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01DA1" w14:textId="77777777" w:rsidR="007740DB" w:rsidRDefault="007740DB" w:rsidP="00DE5ABA">
      <w:pPr>
        <w:pStyle w:val="NoSpacing"/>
        <w:jc w:val="center"/>
        <w:rPr>
          <w:b/>
          <w:sz w:val="24"/>
          <w:szCs w:val="24"/>
          <w:u w:val="single"/>
        </w:rPr>
      </w:pPr>
    </w:p>
    <w:p w14:paraId="577D6F18" w14:textId="77777777" w:rsidR="007740DB" w:rsidRDefault="007740DB" w:rsidP="007740DB">
      <w:pPr>
        <w:jc w:val="center"/>
      </w:pPr>
      <w:bookmarkStart w:id="0" w:name="_Hlk503351744"/>
      <w:bookmarkEnd w:id="0"/>
      <w:r>
        <w:rPr>
          <w:noProof/>
          <w:lang w:val="en-US"/>
        </w:rPr>
        <w:drawing>
          <wp:inline distT="0" distB="0" distL="0" distR="0" wp14:anchorId="7AA992A6" wp14:editId="566BD1EE">
            <wp:extent cx="1809750" cy="19354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1BE21C" w14:textId="77777777" w:rsidR="007740DB" w:rsidRDefault="007740DB" w:rsidP="007740DB">
      <w:pPr>
        <w:pStyle w:val="NoSpacing"/>
        <w:rPr>
          <w:b/>
          <w:sz w:val="24"/>
          <w:szCs w:val="24"/>
          <w:u w:val="single"/>
        </w:rPr>
      </w:pPr>
    </w:p>
    <w:p w14:paraId="02BDFF5A" w14:textId="77777777" w:rsidR="007740DB" w:rsidRDefault="007740DB" w:rsidP="00DE5ABA">
      <w:pPr>
        <w:pStyle w:val="NoSpacing"/>
        <w:jc w:val="center"/>
        <w:rPr>
          <w:b/>
          <w:sz w:val="24"/>
          <w:szCs w:val="24"/>
          <w:u w:val="single"/>
        </w:rPr>
      </w:pPr>
    </w:p>
    <w:p w14:paraId="4DF9D57F" w14:textId="77777777" w:rsidR="00DE5ABA" w:rsidRPr="004C0ACE" w:rsidRDefault="00DE5ABA" w:rsidP="00DE5ABA">
      <w:pPr>
        <w:pStyle w:val="NoSpacing"/>
        <w:jc w:val="center"/>
        <w:rPr>
          <w:b/>
          <w:sz w:val="24"/>
          <w:szCs w:val="24"/>
          <w:u w:val="single"/>
        </w:rPr>
      </w:pPr>
      <w:r w:rsidRPr="004C0ACE">
        <w:rPr>
          <w:b/>
          <w:sz w:val="24"/>
          <w:szCs w:val="24"/>
          <w:u w:val="single"/>
        </w:rPr>
        <w:t>DOCUMENT RETENTION SCHEME</w:t>
      </w:r>
    </w:p>
    <w:p w14:paraId="048043A6" w14:textId="77777777" w:rsidR="00DE5ABA" w:rsidRPr="004C0ACE" w:rsidRDefault="00DE5ABA" w:rsidP="00DE5ABA">
      <w:pPr>
        <w:pStyle w:val="NoSpacing"/>
        <w:rPr>
          <w:sz w:val="24"/>
          <w:szCs w:val="24"/>
        </w:rPr>
      </w:pPr>
    </w:p>
    <w:p w14:paraId="47AFF352" w14:textId="77777777" w:rsidR="00DE5ABA" w:rsidRPr="00A613E3" w:rsidRDefault="00DE5ABA" w:rsidP="007740DB">
      <w:pPr>
        <w:pStyle w:val="NoSpacing"/>
        <w:numPr>
          <w:ilvl w:val="0"/>
          <w:numId w:val="1"/>
        </w:numPr>
        <w:jc w:val="both"/>
        <w:rPr>
          <w:rFonts w:asciiTheme="minorHAnsi" w:hAnsiTheme="minorHAnsi" w:cstheme="minorHAnsi"/>
          <w:b/>
          <w:u w:val="single"/>
        </w:rPr>
      </w:pPr>
      <w:r w:rsidRPr="00A613E3">
        <w:rPr>
          <w:rFonts w:asciiTheme="minorHAnsi" w:hAnsiTheme="minorHAnsi" w:cstheme="minorHAnsi"/>
          <w:b/>
          <w:u w:val="single"/>
        </w:rPr>
        <w:t>Introduction</w:t>
      </w:r>
    </w:p>
    <w:p w14:paraId="44167D96" w14:textId="77777777" w:rsidR="00DE5ABA" w:rsidRPr="00A613E3" w:rsidRDefault="00DE5ABA" w:rsidP="007740DB">
      <w:pPr>
        <w:pStyle w:val="NoSpacing"/>
        <w:ind w:left="720"/>
        <w:jc w:val="both"/>
        <w:rPr>
          <w:rFonts w:asciiTheme="minorHAnsi" w:hAnsiTheme="minorHAnsi" w:cstheme="minorHAnsi"/>
        </w:rPr>
      </w:pPr>
    </w:p>
    <w:p w14:paraId="2DDCB371" w14:textId="77777777" w:rsidR="00DE5ABA" w:rsidRPr="00A613E3" w:rsidRDefault="007740DB" w:rsidP="007740DB">
      <w:pPr>
        <w:pStyle w:val="NoSpacing"/>
        <w:numPr>
          <w:ilvl w:val="1"/>
          <w:numId w:val="1"/>
        </w:numPr>
        <w:tabs>
          <w:tab w:val="left" w:pos="1134"/>
        </w:tabs>
        <w:jc w:val="both"/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Walberton Parish Council (‘the council’)</w:t>
      </w:r>
      <w:r w:rsidR="00DE5ABA" w:rsidRPr="00A613E3">
        <w:rPr>
          <w:rFonts w:asciiTheme="minorHAnsi" w:hAnsiTheme="minorHAnsi" w:cstheme="minorHAnsi"/>
        </w:rPr>
        <w:t xml:space="preserve"> recognises the need to retain documentation for audit purposes, staff management, tax liabilities and the eventuality of legal disputes and proceedings.</w:t>
      </w:r>
    </w:p>
    <w:p w14:paraId="06DCC8A0" w14:textId="77777777" w:rsidR="00DE5ABA" w:rsidRPr="00A613E3" w:rsidRDefault="00DE5ABA" w:rsidP="007740DB">
      <w:pPr>
        <w:pStyle w:val="NoSpacing"/>
        <w:tabs>
          <w:tab w:val="left" w:pos="1134"/>
        </w:tabs>
        <w:jc w:val="both"/>
        <w:rPr>
          <w:rFonts w:asciiTheme="minorHAnsi" w:hAnsiTheme="minorHAnsi" w:cstheme="minorHAnsi"/>
        </w:rPr>
      </w:pPr>
    </w:p>
    <w:p w14:paraId="5F095C0B" w14:textId="324DB883" w:rsidR="00DE5ABA" w:rsidRPr="00242AB1" w:rsidRDefault="00DE5ABA" w:rsidP="0085069C">
      <w:pPr>
        <w:spacing w:line="240" w:lineRule="auto"/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In agreeing a document retention scheme, the council has addressed these needs, and taken into account its obligations under the Local Government Act 1972,</w:t>
      </w:r>
      <w:r w:rsidR="006B447A">
        <w:rPr>
          <w:rFonts w:asciiTheme="minorHAnsi" w:hAnsiTheme="minorHAnsi" w:cstheme="minorHAnsi"/>
        </w:rPr>
        <w:t xml:space="preserve"> and </w:t>
      </w:r>
      <w:r w:rsidR="006B447A" w:rsidRPr="006B447A">
        <w:rPr>
          <w:rFonts w:asciiTheme="minorHAnsi" w:hAnsiTheme="minorHAnsi" w:cstheme="minorHAnsi"/>
        </w:rPr>
        <w:t>t</w:t>
      </w:r>
      <w:r w:rsidR="007C1003" w:rsidRPr="006B447A">
        <w:rPr>
          <w:rFonts w:asciiTheme="minorHAnsi" w:hAnsiTheme="minorHAnsi" w:cstheme="minorHAnsi"/>
        </w:rPr>
        <w:t>he Local Audit and Accountability Act 2014</w:t>
      </w:r>
      <w:r w:rsidR="006B447A" w:rsidRPr="006B447A">
        <w:rPr>
          <w:rFonts w:asciiTheme="minorHAnsi" w:hAnsiTheme="minorHAnsi" w:cstheme="minorHAnsi"/>
        </w:rPr>
        <w:t xml:space="preserve"> which </w:t>
      </w:r>
      <w:r w:rsidR="007C1003" w:rsidRPr="006B447A">
        <w:rPr>
          <w:rFonts w:asciiTheme="minorHAnsi" w:hAnsiTheme="minorHAnsi" w:cstheme="minorHAnsi"/>
        </w:rPr>
        <w:t>sets out the framework for audit of local authorities</w:t>
      </w:r>
      <w:r w:rsidR="009D036E">
        <w:rPr>
          <w:rFonts w:asciiTheme="minorHAnsi" w:hAnsiTheme="minorHAnsi" w:cstheme="minorHAnsi"/>
        </w:rPr>
        <w:t>,</w:t>
      </w:r>
      <w:r w:rsidR="007C1003" w:rsidRPr="006B447A">
        <w:rPr>
          <w:rFonts w:asciiTheme="minorHAnsi" w:hAnsiTheme="minorHAnsi" w:cstheme="minorHAnsi"/>
        </w:rPr>
        <w:t xml:space="preserve"> </w:t>
      </w:r>
      <w:r w:rsidRPr="00A613E3">
        <w:rPr>
          <w:rFonts w:asciiTheme="minorHAnsi" w:hAnsiTheme="minorHAnsi" w:cstheme="minorHAnsi"/>
        </w:rPr>
        <w:t>the Public Records Act 1958, the Data Protectio</w:t>
      </w:r>
      <w:r w:rsidRPr="006B447A">
        <w:rPr>
          <w:rFonts w:asciiTheme="minorHAnsi" w:hAnsiTheme="minorHAnsi" w:cstheme="minorHAnsi"/>
        </w:rPr>
        <w:t xml:space="preserve">n Act </w:t>
      </w:r>
      <w:r w:rsidR="007C1003" w:rsidRPr="006B447A">
        <w:rPr>
          <w:rFonts w:asciiTheme="minorHAnsi" w:hAnsiTheme="minorHAnsi" w:cstheme="minorHAnsi"/>
        </w:rPr>
        <w:t xml:space="preserve">2018, </w:t>
      </w:r>
      <w:r w:rsidRPr="006B447A">
        <w:rPr>
          <w:rFonts w:asciiTheme="minorHAnsi" w:hAnsiTheme="minorHAnsi" w:cstheme="minorHAnsi"/>
        </w:rPr>
        <w:t xml:space="preserve"> the Employers’ Liability (Compulsory Insurance) Regulations 1998, the Limitation Act 1980, the Employment Rights Act 1996, </w:t>
      </w:r>
      <w:r w:rsidR="006B447A" w:rsidRPr="006B447A">
        <w:rPr>
          <w:rFonts w:asciiTheme="minorHAnsi" w:hAnsiTheme="minorHAnsi" w:cstheme="minorHAnsi"/>
        </w:rPr>
        <w:t xml:space="preserve">and </w:t>
      </w:r>
      <w:hyperlink r:id="rId11" w:history="1">
        <w:r w:rsidR="00111D54" w:rsidRPr="006B447A">
          <w:rPr>
            <w:rFonts w:asciiTheme="minorHAnsi" w:hAnsiTheme="minorHAnsi" w:cstheme="minorHAnsi"/>
          </w:rPr>
          <w:t>The Local Authorities' Cemeteries (Amendment) Order 1986</w:t>
        </w:r>
        <w:r w:rsidR="00740BB5">
          <w:rPr>
            <w:rFonts w:asciiTheme="minorHAnsi" w:hAnsiTheme="minorHAnsi" w:cstheme="minorHAnsi"/>
          </w:rPr>
          <w:t xml:space="preserve">, </w:t>
        </w:r>
      </w:hyperlink>
      <w:r w:rsidRPr="00A613E3">
        <w:rPr>
          <w:rFonts w:asciiTheme="minorHAnsi" w:hAnsiTheme="minorHAnsi" w:cstheme="minorHAnsi"/>
        </w:rPr>
        <w:t>the Local Government (Records) Act 1962, the Freedom of Information Act 2000 and the Lord Chancellor’s Code of Practice on the Management of Records Code 2002.</w:t>
      </w:r>
    </w:p>
    <w:p w14:paraId="051CFB80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43E90763" w14:textId="77777777" w:rsidR="00DE5ABA" w:rsidRPr="00A613E3" w:rsidRDefault="00DE5ABA" w:rsidP="00DE5ABA">
      <w:pPr>
        <w:pStyle w:val="NoSpacing"/>
        <w:numPr>
          <w:ilvl w:val="0"/>
          <w:numId w:val="1"/>
        </w:numPr>
        <w:tabs>
          <w:tab w:val="left" w:pos="709"/>
          <w:tab w:val="left" w:pos="1134"/>
        </w:tabs>
        <w:rPr>
          <w:rFonts w:asciiTheme="minorHAnsi" w:hAnsiTheme="minorHAnsi" w:cstheme="minorHAnsi"/>
          <w:b/>
          <w:u w:val="single"/>
        </w:rPr>
      </w:pPr>
      <w:r w:rsidRPr="00A613E3">
        <w:rPr>
          <w:rFonts w:asciiTheme="minorHAnsi" w:hAnsiTheme="minorHAnsi" w:cstheme="minorHAnsi"/>
          <w:b/>
          <w:u w:val="single"/>
        </w:rPr>
        <w:t>Retention of documents for legal purposes</w:t>
      </w:r>
    </w:p>
    <w:p w14:paraId="5DCD290B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ind w:left="720"/>
        <w:rPr>
          <w:rFonts w:asciiTheme="minorHAnsi" w:hAnsiTheme="minorHAnsi" w:cstheme="minorHAnsi"/>
        </w:rPr>
      </w:pPr>
    </w:p>
    <w:p w14:paraId="22AC8129" w14:textId="77777777" w:rsidR="00DE5ABA" w:rsidRPr="00A613E3" w:rsidRDefault="00DE5ABA" w:rsidP="007740DB">
      <w:pPr>
        <w:pStyle w:val="NoSpacing"/>
        <w:numPr>
          <w:ilvl w:val="1"/>
          <w:numId w:val="1"/>
        </w:numPr>
        <w:tabs>
          <w:tab w:val="left" w:pos="709"/>
          <w:tab w:val="left" w:pos="1134"/>
        </w:tabs>
        <w:jc w:val="both"/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Most legal proceedings are governed by the Limitation Act 1980. The 1980 Act provides that legal claims may not be commenced after a specified period. The specified period varies, depending on the type of claim in question. The table below sets out the limitation periods for the different categories of claim.</w:t>
      </w:r>
    </w:p>
    <w:p w14:paraId="4EE3C687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tbl>
      <w:tblPr>
        <w:tblW w:w="0" w:type="auto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0"/>
        <w:gridCol w:w="5211"/>
      </w:tblGrid>
      <w:tr w:rsidR="00DE5ABA" w:rsidRPr="00A613E3" w14:paraId="2AE2BCE4" w14:textId="77777777" w:rsidTr="00AD1AF0">
        <w:tc>
          <w:tcPr>
            <w:tcW w:w="3940" w:type="dxa"/>
            <w:shd w:val="clear" w:color="auto" w:fill="auto"/>
          </w:tcPr>
          <w:p w14:paraId="13441192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Category</w:t>
            </w:r>
          </w:p>
        </w:tc>
        <w:tc>
          <w:tcPr>
            <w:tcW w:w="5211" w:type="dxa"/>
            <w:shd w:val="clear" w:color="auto" w:fill="auto"/>
          </w:tcPr>
          <w:p w14:paraId="3562D06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Limitation Period</w:t>
            </w:r>
          </w:p>
        </w:tc>
      </w:tr>
      <w:tr w:rsidR="00DE5ABA" w:rsidRPr="00A613E3" w14:paraId="6B57D1E4" w14:textId="77777777" w:rsidTr="00AD1AF0">
        <w:tc>
          <w:tcPr>
            <w:tcW w:w="3940" w:type="dxa"/>
            <w:shd w:val="clear" w:color="auto" w:fill="auto"/>
          </w:tcPr>
          <w:p w14:paraId="577541C1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Negligence (and other torts)</w:t>
            </w:r>
          </w:p>
        </w:tc>
        <w:tc>
          <w:tcPr>
            <w:tcW w:w="5211" w:type="dxa"/>
            <w:shd w:val="clear" w:color="auto" w:fill="auto"/>
          </w:tcPr>
          <w:p w14:paraId="48687B87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</w:tr>
      <w:tr w:rsidR="00DE5ABA" w:rsidRPr="00A613E3" w14:paraId="73F414CD" w14:textId="77777777" w:rsidTr="00AD1AF0">
        <w:tc>
          <w:tcPr>
            <w:tcW w:w="3940" w:type="dxa"/>
            <w:shd w:val="clear" w:color="auto" w:fill="auto"/>
          </w:tcPr>
          <w:p w14:paraId="231C0E97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Defamation</w:t>
            </w:r>
          </w:p>
        </w:tc>
        <w:tc>
          <w:tcPr>
            <w:tcW w:w="5211" w:type="dxa"/>
            <w:shd w:val="clear" w:color="auto" w:fill="auto"/>
          </w:tcPr>
          <w:p w14:paraId="06688CF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1 year</w:t>
            </w:r>
          </w:p>
        </w:tc>
      </w:tr>
      <w:tr w:rsidR="00DE5ABA" w:rsidRPr="00A613E3" w14:paraId="41C2DD84" w14:textId="77777777" w:rsidTr="00AD1AF0">
        <w:tc>
          <w:tcPr>
            <w:tcW w:w="3940" w:type="dxa"/>
            <w:shd w:val="clear" w:color="auto" w:fill="auto"/>
          </w:tcPr>
          <w:p w14:paraId="75CEE418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Contract</w:t>
            </w:r>
          </w:p>
        </w:tc>
        <w:tc>
          <w:tcPr>
            <w:tcW w:w="5211" w:type="dxa"/>
            <w:shd w:val="clear" w:color="auto" w:fill="auto"/>
          </w:tcPr>
          <w:p w14:paraId="1D11750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</w:tr>
      <w:tr w:rsidR="00DE5ABA" w:rsidRPr="00A613E3" w14:paraId="61085B7F" w14:textId="77777777" w:rsidTr="00AD1AF0">
        <w:tc>
          <w:tcPr>
            <w:tcW w:w="3940" w:type="dxa"/>
            <w:shd w:val="clear" w:color="auto" w:fill="auto"/>
          </w:tcPr>
          <w:p w14:paraId="6BB8DA3B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Leases</w:t>
            </w:r>
          </w:p>
        </w:tc>
        <w:tc>
          <w:tcPr>
            <w:tcW w:w="5211" w:type="dxa"/>
            <w:shd w:val="clear" w:color="auto" w:fill="auto"/>
          </w:tcPr>
          <w:p w14:paraId="2D98FC0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12 years</w:t>
            </w:r>
          </w:p>
        </w:tc>
      </w:tr>
      <w:tr w:rsidR="00DE5ABA" w:rsidRPr="00A613E3" w14:paraId="07F8F4D2" w14:textId="77777777" w:rsidTr="00AD1AF0">
        <w:tc>
          <w:tcPr>
            <w:tcW w:w="3940" w:type="dxa"/>
            <w:shd w:val="clear" w:color="auto" w:fill="auto"/>
          </w:tcPr>
          <w:p w14:paraId="18AB0CA1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Sums recoverable by statute</w:t>
            </w:r>
          </w:p>
        </w:tc>
        <w:tc>
          <w:tcPr>
            <w:tcW w:w="5211" w:type="dxa"/>
            <w:shd w:val="clear" w:color="auto" w:fill="auto"/>
          </w:tcPr>
          <w:p w14:paraId="751028C5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</w:tr>
      <w:tr w:rsidR="00DE5ABA" w:rsidRPr="00A613E3" w14:paraId="3873E8DC" w14:textId="77777777" w:rsidTr="00AD1AF0">
        <w:tc>
          <w:tcPr>
            <w:tcW w:w="3940" w:type="dxa"/>
            <w:shd w:val="clear" w:color="auto" w:fill="auto"/>
          </w:tcPr>
          <w:p w14:paraId="74D4DB73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Personal Injury</w:t>
            </w:r>
          </w:p>
        </w:tc>
        <w:tc>
          <w:tcPr>
            <w:tcW w:w="5211" w:type="dxa"/>
            <w:shd w:val="clear" w:color="auto" w:fill="auto"/>
          </w:tcPr>
          <w:p w14:paraId="24F3CFB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3 years</w:t>
            </w:r>
          </w:p>
        </w:tc>
      </w:tr>
      <w:tr w:rsidR="00DE5ABA" w:rsidRPr="00A613E3" w14:paraId="6F15A344" w14:textId="77777777" w:rsidTr="00AD1AF0">
        <w:tc>
          <w:tcPr>
            <w:tcW w:w="3940" w:type="dxa"/>
            <w:shd w:val="clear" w:color="auto" w:fill="auto"/>
          </w:tcPr>
          <w:p w14:paraId="51B909C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To recover land</w:t>
            </w:r>
          </w:p>
        </w:tc>
        <w:tc>
          <w:tcPr>
            <w:tcW w:w="5211" w:type="dxa"/>
            <w:shd w:val="clear" w:color="auto" w:fill="auto"/>
          </w:tcPr>
          <w:p w14:paraId="42B9DB0F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12 years</w:t>
            </w:r>
          </w:p>
        </w:tc>
      </w:tr>
      <w:tr w:rsidR="00DE5ABA" w:rsidRPr="00A613E3" w14:paraId="3D1B3755" w14:textId="77777777" w:rsidTr="00AD1AF0">
        <w:tc>
          <w:tcPr>
            <w:tcW w:w="3940" w:type="dxa"/>
            <w:shd w:val="clear" w:color="auto" w:fill="auto"/>
          </w:tcPr>
          <w:p w14:paraId="2C255939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Rent</w:t>
            </w:r>
          </w:p>
        </w:tc>
        <w:tc>
          <w:tcPr>
            <w:tcW w:w="5211" w:type="dxa"/>
            <w:shd w:val="clear" w:color="auto" w:fill="auto"/>
          </w:tcPr>
          <w:p w14:paraId="2FDC9A61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</w:tr>
      <w:tr w:rsidR="00DE5ABA" w:rsidRPr="00A613E3" w14:paraId="5451247E" w14:textId="77777777" w:rsidTr="00AD1AF0">
        <w:tc>
          <w:tcPr>
            <w:tcW w:w="3940" w:type="dxa"/>
            <w:shd w:val="clear" w:color="auto" w:fill="auto"/>
          </w:tcPr>
          <w:p w14:paraId="58268547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Breach of trust</w:t>
            </w:r>
          </w:p>
        </w:tc>
        <w:tc>
          <w:tcPr>
            <w:tcW w:w="5211" w:type="dxa"/>
            <w:shd w:val="clear" w:color="auto" w:fill="auto"/>
          </w:tcPr>
          <w:p w14:paraId="58D3E6FC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None</w:t>
            </w:r>
          </w:p>
        </w:tc>
      </w:tr>
    </w:tbl>
    <w:p w14:paraId="47F1D289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2326A6AA" w14:textId="77777777" w:rsidR="00DE5ABA" w:rsidRPr="00A613E3" w:rsidRDefault="00DE5ABA" w:rsidP="00DE5ABA">
      <w:pPr>
        <w:pStyle w:val="NoSpacing"/>
        <w:numPr>
          <w:ilvl w:val="1"/>
          <w:numId w:val="1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Some types of legal proceedings may fall into two or more categories. In these circumstances, the documentation should be kept for the longest of the differing limitation periods.</w:t>
      </w:r>
    </w:p>
    <w:p w14:paraId="1CD499E2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ind w:left="1185"/>
        <w:rPr>
          <w:rFonts w:asciiTheme="minorHAnsi" w:hAnsiTheme="minorHAnsi" w:cstheme="minorHAnsi"/>
        </w:rPr>
      </w:pPr>
    </w:p>
    <w:p w14:paraId="23202994" w14:textId="77777777" w:rsidR="00DE5ABA" w:rsidRPr="00A613E3" w:rsidRDefault="00DE5ABA" w:rsidP="00DE5ABA">
      <w:pPr>
        <w:pStyle w:val="NoSpacing"/>
        <w:numPr>
          <w:ilvl w:val="1"/>
          <w:numId w:val="1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As there is no limitation period in respect of trusts, the council will never destroy trust deeds and schemes and other similar documentation.</w:t>
      </w:r>
    </w:p>
    <w:p w14:paraId="23E7C844" w14:textId="77777777" w:rsidR="00DE5ABA" w:rsidRPr="00A613E3" w:rsidRDefault="00DE5ABA" w:rsidP="00DE5ABA">
      <w:pPr>
        <w:pStyle w:val="NoSpacing"/>
        <w:rPr>
          <w:rFonts w:asciiTheme="minorHAnsi" w:hAnsiTheme="minorHAnsi" w:cstheme="minorHAnsi"/>
        </w:rPr>
      </w:pPr>
    </w:p>
    <w:p w14:paraId="0DFAA6B5" w14:textId="77777777" w:rsidR="00DE5ABA" w:rsidRPr="00A613E3" w:rsidRDefault="00DE5ABA" w:rsidP="00DE5ABA">
      <w:pPr>
        <w:pStyle w:val="NoSpacing"/>
        <w:numPr>
          <w:ilvl w:val="1"/>
          <w:numId w:val="1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 xml:space="preserve">Some limitation periods can be extended. Examples include: </w:t>
      </w:r>
    </w:p>
    <w:p w14:paraId="63DA2499" w14:textId="77777777" w:rsidR="00DE5ABA" w:rsidRPr="00A613E3" w:rsidRDefault="00DE5ABA" w:rsidP="00DE5ABA">
      <w:pPr>
        <w:pStyle w:val="NoSpacing"/>
        <w:numPr>
          <w:ilvl w:val="0"/>
          <w:numId w:val="2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lastRenderedPageBreak/>
        <w:t>where individuals first become aware of damage caused at a later date (</w:t>
      </w:r>
      <w:proofErr w:type="gramStart"/>
      <w:r w:rsidRPr="00A613E3">
        <w:rPr>
          <w:rFonts w:asciiTheme="minorHAnsi" w:hAnsiTheme="minorHAnsi" w:cstheme="minorHAnsi"/>
        </w:rPr>
        <w:t>e.g.</w:t>
      </w:r>
      <w:proofErr w:type="gramEnd"/>
      <w:r w:rsidRPr="00A613E3">
        <w:rPr>
          <w:rFonts w:asciiTheme="minorHAnsi" w:hAnsiTheme="minorHAnsi" w:cstheme="minorHAnsi"/>
        </w:rPr>
        <w:t xml:space="preserve"> in the case of personal injury);</w:t>
      </w:r>
    </w:p>
    <w:p w14:paraId="42BB0049" w14:textId="77777777" w:rsidR="00DE5ABA" w:rsidRPr="00A613E3" w:rsidRDefault="00DE5ABA" w:rsidP="00DE5ABA">
      <w:pPr>
        <w:pStyle w:val="NoSpacing"/>
        <w:numPr>
          <w:ilvl w:val="0"/>
          <w:numId w:val="2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where damage is latent (</w:t>
      </w:r>
      <w:proofErr w:type="gramStart"/>
      <w:r w:rsidRPr="00A613E3">
        <w:rPr>
          <w:rFonts w:asciiTheme="minorHAnsi" w:hAnsiTheme="minorHAnsi" w:cstheme="minorHAnsi"/>
        </w:rPr>
        <w:t>e.g.</w:t>
      </w:r>
      <w:proofErr w:type="gramEnd"/>
      <w:r w:rsidRPr="00A613E3">
        <w:rPr>
          <w:rFonts w:asciiTheme="minorHAnsi" w:hAnsiTheme="minorHAnsi" w:cstheme="minorHAnsi"/>
        </w:rPr>
        <w:t xml:space="preserve"> to a building);</w:t>
      </w:r>
    </w:p>
    <w:p w14:paraId="1B06D048" w14:textId="77777777" w:rsidR="00DE5ABA" w:rsidRPr="00A613E3" w:rsidRDefault="00DE5ABA" w:rsidP="00DE5ABA">
      <w:pPr>
        <w:pStyle w:val="NoSpacing"/>
        <w:numPr>
          <w:ilvl w:val="0"/>
          <w:numId w:val="2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 xml:space="preserve">where a person suffers from a mental </w:t>
      </w:r>
      <w:proofErr w:type="gramStart"/>
      <w:r w:rsidRPr="00A613E3">
        <w:rPr>
          <w:rFonts w:asciiTheme="minorHAnsi" w:hAnsiTheme="minorHAnsi" w:cstheme="minorHAnsi"/>
        </w:rPr>
        <w:t>incapacity;</w:t>
      </w:r>
      <w:proofErr w:type="gramEnd"/>
    </w:p>
    <w:p w14:paraId="6F7112E0" w14:textId="77777777" w:rsidR="00DE5ABA" w:rsidRPr="00A613E3" w:rsidRDefault="00DE5ABA" w:rsidP="00DE5ABA">
      <w:pPr>
        <w:pStyle w:val="NoSpacing"/>
        <w:numPr>
          <w:ilvl w:val="0"/>
          <w:numId w:val="2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where there has been a mistake or where one party has defrauded another or concealed relevant facts.</w:t>
      </w:r>
    </w:p>
    <w:p w14:paraId="5FEE0878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49C7CF6A" w14:textId="77777777" w:rsidR="00DE5ABA" w:rsidRPr="00A613E3" w:rsidRDefault="00DE5ABA" w:rsidP="00DE5ABA">
      <w:pPr>
        <w:pStyle w:val="NoSpacing"/>
        <w:numPr>
          <w:ilvl w:val="1"/>
          <w:numId w:val="1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In such circumstances, the council will weigh up (</w:t>
      </w:r>
      <w:proofErr w:type="spellStart"/>
      <w:r w:rsidRPr="00A613E3">
        <w:rPr>
          <w:rFonts w:asciiTheme="minorHAnsi" w:hAnsiTheme="minorHAnsi" w:cstheme="minorHAnsi"/>
        </w:rPr>
        <w:t>i</w:t>
      </w:r>
      <w:proofErr w:type="spellEnd"/>
      <w:r w:rsidRPr="00A613E3">
        <w:rPr>
          <w:rFonts w:asciiTheme="minorHAnsi" w:hAnsiTheme="minorHAnsi" w:cstheme="minorHAnsi"/>
        </w:rPr>
        <w:t>) the costs of storing relevant documents and (ii) the risks of:</w:t>
      </w:r>
    </w:p>
    <w:p w14:paraId="116CFDF6" w14:textId="77777777" w:rsidR="00DE5ABA" w:rsidRPr="00A613E3" w:rsidRDefault="00DE5ABA" w:rsidP="00DE5ABA">
      <w:pPr>
        <w:pStyle w:val="NoSpacing"/>
        <w:numPr>
          <w:ilvl w:val="0"/>
          <w:numId w:val="3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 xml:space="preserve">claims being </w:t>
      </w:r>
      <w:proofErr w:type="gramStart"/>
      <w:r w:rsidRPr="00A613E3">
        <w:rPr>
          <w:rFonts w:asciiTheme="minorHAnsi" w:hAnsiTheme="minorHAnsi" w:cstheme="minorHAnsi"/>
        </w:rPr>
        <w:t>made;</w:t>
      </w:r>
      <w:proofErr w:type="gramEnd"/>
    </w:p>
    <w:p w14:paraId="1D5781CA" w14:textId="77777777" w:rsidR="00DE5ABA" w:rsidRPr="00A613E3" w:rsidRDefault="00DE5ABA" w:rsidP="00DE5ABA">
      <w:pPr>
        <w:pStyle w:val="NoSpacing"/>
        <w:numPr>
          <w:ilvl w:val="0"/>
          <w:numId w:val="3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the value of the claims; and</w:t>
      </w:r>
    </w:p>
    <w:p w14:paraId="411AD76F" w14:textId="77777777" w:rsidR="00DE5ABA" w:rsidRPr="00A613E3" w:rsidRDefault="00DE5ABA" w:rsidP="00DE5ABA">
      <w:pPr>
        <w:pStyle w:val="NoSpacing"/>
        <w:numPr>
          <w:ilvl w:val="0"/>
          <w:numId w:val="3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the inability to defend any claims made should relevant documents be destroyed.</w:t>
      </w:r>
    </w:p>
    <w:p w14:paraId="3DC787E1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ind w:left="720"/>
        <w:rPr>
          <w:rFonts w:asciiTheme="minorHAnsi" w:hAnsiTheme="minorHAnsi" w:cstheme="minorHAnsi"/>
          <w:b/>
          <w:u w:val="single"/>
        </w:rPr>
      </w:pPr>
    </w:p>
    <w:p w14:paraId="2AB49250" w14:textId="77777777" w:rsidR="00DE5ABA" w:rsidRPr="00A613E3" w:rsidRDefault="00DE5ABA" w:rsidP="00DE5ABA">
      <w:pPr>
        <w:pStyle w:val="NoSpacing"/>
        <w:numPr>
          <w:ilvl w:val="0"/>
          <w:numId w:val="1"/>
        </w:numPr>
        <w:tabs>
          <w:tab w:val="left" w:pos="709"/>
          <w:tab w:val="left" w:pos="1134"/>
        </w:tabs>
        <w:rPr>
          <w:rFonts w:asciiTheme="minorHAnsi" w:hAnsiTheme="minorHAnsi" w:cstheme="minorHAnsi"/>
          <w:b/>
          <w:u w:val="single"/>
        </w:rPr>
      </w:pPr>
      <w:r w:rsidRPr="00A613E3">
        <w:rPr>
          <w:rFonts w:asciiTheme="minorHAnsi" w:hAnsiTheme="minorHAnsi" w:cstheme="minorHAnsi"/>
          <w:b/>
          <w:u w:val="single"/>
        </w:rPr>
        <w:t>Document retention schedule</w:t>
      </w:r>
    </w:p>
    <w:p w14:paraId="6C5DDD27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ind w:left="360"/>
        <w:rPr>
          <w:rFonts w:asciiTheme="minorHAnsi" w:hAnsiTheme="minorHAnsi" w:cstheme="minorHAnsi"/>
        </w:rPr>
      </w:pPr>
    </w:p>
    <w:p w14:paraId="67FA160E" w14:textId="77777777" w:rsidR="00DE5ABA" w:rsidRPr="00A613E3" w:rsidRDefault="00DE5ABA" w:rsidP="00DE5ABA">
      <w:pPr>
        <w:pStyle w:val="NoSpacing"/>
        <w:numPr>
          <w:ilvl w:val="1"/>
          <w:numId w:val="1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>The council has agreed a minimum document retention schedule, based on the obligations under the previously named acts, codes, orders and regulations.</w:t>
      </w:r>
    </w:p>
    <w:p w14:paraId="002CFEB7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59346DF9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1"/>
        <w:gridCol w:w="3402"/>
        <w:gridCol w:w="3368"/>
      </w:tblGrid>
      <w:tr w:rsidR="00DE5ABA" w:rsidRPr="00A613E3" w14:paraId="344A8E36" w14:textId="77777777" w:rsidTr="00D258C5">
        <w:tc>
          <w:tcPr>
            <w:tcW w:w="3231" w:type="dxa"/>
            <w:shd w:val="clear" w:color="auto" w:fill="auto"/>
          </w:tcPr>
          <w:p w14:paraId="4B6BCBD7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DOCUMENT</w:t>
            </w:r>
          </w:p>
        </w:tc>
        <w:tc>
          <w:tcPr>
            <w:tcW w:w="3402" w:type="dxa"/>
            <w:shd w:val="clear" w:color="auto" w:fill="auto"/>
          </w:tcPr>
          <w:p w14:paraId="0177CBEE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MINIMUM RETENTION PERIOD</w:t>
            </w:r>
          </w:p>
        </w:tc>
        <w:tc>
          <w:tcPr>
            <w:tcW w:w="3368" w:type="dxa"/>
            <w:shd w:val="clear" w:color="auto" w:fill="auto"/>
          </w:tcPr>
          <w:p w14:paraId="6BD70E4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REASON</w:t>
            </w:r>
          </w:p>
        </w:tc>
      </w:tr>
      <w:tr w:rsidR="00DE5ABA" w:rsidRPr="00A613E3" w14:paraId="557F04C1" w14:textId="77777777" w:rsidTr="00D258C5">
        <w:tc>
          <w:tcPr>
            <w:tcW w:w="3231" w:type="dxa"/>
            <w:shd w:val="clear" w:color="auto" w:fill="auto"/>
          </w:tcPr>
          <w:p w14:paraId="2B3E6E48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Minute books</w:t>
            </w:r>
          </w:p>
        </w:tc>
        <w:tc>
          <w:tcPr>
            <w:tcW w:w="3402" w:type="dxa"/>
            <w:shd w:val="clear" w:color="auto" w:fill="auto"/>
          </w:tcPr>
          <w:p w14:paraId="151990A2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Indefinite</w:t>
            </w:r>
          </w:p>
        </w:tc>
        <w:tc>
          <w:tcPr>
            <w:tcW w:w="3368" w:type="dxa"/>
            <w:shd w:val="clear" w:color="auto" w:fill="auto"/>
          </w:tcPr>
          <w:p w14:paraId="10CE4D7A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Archive</w:t>
            </w:r>
          </w:p>
        </w:tc>
      </w:tr>
      <w:tr w:rsidR="00DE5ABA" w:rsidRPr="00A613E3" w14:paraId="24CB6ED8" w14:textId="77777777" w:rsidTr="00D258C5">
        <w:tc>
          <w:tcPr>
            <w:tcW w:w="3231" w:type="dxa"/>
            <w:shd w:val="clear" w:color="auto" w:fill="auto"/>
          </w:tcPr>
          <w:p w14:paraId="04E64C3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Scale of fees and charges</w:t>
            </w:r>
          </w:p>
        </w:tc>
        <w:tc>
          <w:tcPr>
            <w:tcW w:w="3402" w:type="dxa"/>
            <w:shd w:val="clear" w:color="auto" w:fill="auto"/>
          </w:tcPr>
          <w:p w14:paraId="120777C3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438A1EC6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Management</w:t>
            </w:r>
          </w:p>
        </w:tc>
      </w:tr>
      <w:tr w:rsidR="00DE5ABA" w:rsidRPr="00A613E3" w14:paraId="65A60BA8" w14:textId="77777777" w:rsidTr="00D258C5">
        <w:tc>
          <w:tcPr>
            <w:tcW w:w="3231" w:type="dxa"/>
            <w:shd w:val="clear" w:color="auto" w:fill="auto"/>
          </w:tcPr>
          <w:p w14:paraId="2B6810F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Receipt and payments account(s)</w:t>
            </w:r>
          </w:p>
        </w:tc>
        <w:tc>
          <w:tcPr>
            <w:tcW w:w="3402" w:type="dxa"/>
            <w:shd w:val="clear" w:color="auto" w:fill="auto"/>
          </w:tcPr>
          <w:p w14:paraId="525E9111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Indefinite</w:t>
            </w:r>
          </w:p>
        </w:tc>
        <w:tc>
          <w:tcPr>
            <w:tcW w:w="3368" w:type="dxa"/>
            <w:shd w:val="clear" w:color="auto" w:fill="auto"/>
          </w:tcPr>
          <w:p w14:paraId="10F016C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Archive</w:t>
            </w:r>
          </w:p>
        </w:tc>
      </w:tr>
      <w:tr w:rsidR="00DE5ABA" w:rsidRPr="00A613E3" w14:paraId="6E459107" w14:textId="77777777" w:rsidTr="00D258C5">
        <w:tc>
          <w:tcPr>
            <w:tcW w:w="3231" w:type="dxa"/>
            <w:shd w:val="clear" w:color="auto" w:fill="auto"/>
          </w:tcPr>
          <w:p w14:paraId="2E1A1D8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Receipt books of all kinds, including ledgers</w:t>
            </w:r>
          </w:p>
        </w:tc>
        <w:tc>
          <w:tcPr>
            <w:tcW w:w="3402" w:type="dxa"/>
            <w:shd w:val="clear" w:color="auto" w:fill="auto"/>
          </w:tcPr>
          <w:p w14:paraId="3AEC64D1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19E4816A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VAT</w:t>
            </w:r>
          </w:p>
        </w:tc>
      </w:tr>
      <w:tr w:rsidR="00DE5ABA" w:rsidRPr="00A613E3" w14:paraId="66053729" w14:textId="77777777" w:rsidTr="00D258C5">
        <w:tc>
          <w:tcPr>
            <w:tcW w:w="3231" w:type="dxa"/>
            <w:shd w:val="clear" w:color="auto" w:fill="auto"/>
          </w:tcPr>
          <w:p w14:paraId="7DD9AB5B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Bank statements, including savings/deposit accounts</w:t>
            </w:r>
          </w:p>
        </w:tc>
        <w:tc>
          <w:tcPr>
            <w:tcW w:w="3402" w:type="dxa"/>
            <w:shd w:val="clear" w:color="auto" w:fill="auto"/>
          </w:tcPr>
          <w:p w14:paraId="228FBEF7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Last completed audit year</w:t>
            </w:r>
          </w:p>
        </w:tc>
        <w:tc>
          <w:tcPr>
            <w:tcW w:w="3368" w:type="dxa"/>
            <w:shd w:val="clear" w:color="auto" w:fill="auto"/>
          </w:tcPr>
          <w:p w14:paraId="7F9DDBC6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Audit</w:t>
            </w:r>
          </w:p>
        </w:tc>
      </w:tr>
      <w:tr w:rsidR="00DE5ABA" w:rsidRPr="00A613E3" w14:paraId="51F60D0C" w14:textId="77777777" w:rsidTr="00D258C5">
        <w:tc>
          <w:tcPr>
            <w:tcW w:w="3231" w:type="dxa"/>
            <w:shd w:val="clear" w:color="auto" w:fill="auto"/>
          </w:tcPr>
          <w:p w14:paraId="71220006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Bank paying-in books</w:t>
            </w:r>
          </w:p>
        </w:tc>
        <w:tc>
          <w:tcPr>
            <w:tcW w:w="3402" w:type="dxa"/>
            <w:shd w:val="clear" w:color="auto" w:fill="auto"/>
          </w:tcPr>
          <w:p w14:paraId="4067E81B" w14:textId="77777777" w:rsidR="00DE5ABA" w:rsidRPr="00A613E3" w:rsidRDefault="00DE5ABA" w:rsidP="00C35C9F">
            <w:pPr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Last completed audit year</w:t>
            </w:r>
          </w:p>
        </w:tc>
        <w:tc>
          <w:tcPr>
            <w:tcW w:w="3368" w:type="dxa"/>
            <w:shd w:val="clear" w:color="auto" w:fill="auto"/>
          </w:tcPr>
          <w:p w14:paraId="6D402C72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Audit</w:t>
            </w:r>
          </w:p>
        </w:tc>
      </w:tr>
      <w:tr w:rsidR="00DE5ABA" w:rsidRPr="00A613E3" w14:paraId="50549196" w14:textId="77777777" w:rsidTr="00D258C5">
        <w:tc>
          <w:tcPr>
            <w:tcW w:w="3231" w:type="dxa"/>
            <w:shd w:val="clear" w:color="auto" w:fill="auto"/>
          </w:tcPr>
          <w:p w14:paraId="675F541B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Cheque book stubs</w:t>
            </w:r>
          </w:p>
        </w:tc>
        <w:tc>
          <w:tcPr>
            <w:tcW w:w="3402" w:type="dxa"/>
            <w:shd w:val="clear" w:color="auto" w:fill="auto"/>
          </w:tcPr>
          <w:p w14:paraId="4F2A8C57" w14:textId="77777777" w:rsidR="00DE5ABA" w:rsidRPr="00A613E3" w:rsidRDefault="00DE5ABA" w:rsidP="00C35C9F">
            <w:pPr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Last completed audit year</w:t>
            </w:r>
          </w:p>
        </w:tc>
        <w:tc>
          <w:tcPr>
            <w:tcW w:w="3368" w:type="dxa"/>
            <w:shd w:val="clear" w:color="auto" w:fill="auto"/>
          </w:tcPr>
          <w:p w14:paraId="2E56BB1A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Audit</w:t>
            </w:r>
          </w:p>
        </w:tc>
      </w:tr>
      <w:tr w:rsidR="00DE5ABA" w:rsidRPr="00A613E3" w14:paraId="2293C0F9" w14:textId="77777777" w:rsidTr="00D258C5">
        <w:tc>
          <w:tcPr>
            <w:tcW w:w="3231" w:type="dxa"/>
            <w:shd w:val="clear" w:color="auto" w:fill="auto"/>
          </w:tcPr>
          <w:p w14:paraId="576209B9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Quotations and tenders</w:t>
            </w:r>
          </w:p>
        </w:tc>
        <w:tc>
          <w:tcPr>
            <w:tcW w:w="3402" w:type="dxa"/>
            <w:shd w:val="clear" w:color="auto" w:fill="auto"/>
          </w:tcPr>
          <w:p w14:paraId="671BDD1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 after completion of contract</w:t>
            </w:r>
          </w:p>
        </w:tc>
        <w:tc>
          <w:tcPr>
            <w:tcW w:w="3368" w:type="dxa"/>
            <w:shd w:val="clear" w:color="auto" w:fill="auto"/>
          </w:tcPr>
          <w:p w14:paraId="32FCAD5E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Limitation Act 1980</w:t>
            </w:r>
          </w:p>
        </w:tc>
      </w:tr>
      <w:tr w:rsidR="00DE5ABA" w:rsidRPr="00A613E3" w14:paraId="61BF2BC4" w14:textId="77777777" w:rsidTr="00D258C5">
        <w:tc>
          <w:tcPr>
            <w:tcW w:w="3231" w:type="dxa"/>
            <w:shd w:val="clear" w:color="auto" w:fill="auto"/>
          </w:tcPr>
          <w:p w14:paraId="195ED16C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Paid invoices</w:t>
            </w:r>
          </w:p>
        </w:tc>
        <w:tc>
          <w:tcPr>
            <w:tcW w:w="3402" w:type="dxa"/>
            <w:shd w:val="clear" w:color="auto" w:fill="auto"/>
          </w:tcPr>
          <w:p w14:paraId="6594E237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1BB74AD9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VAT</w:t>
            </w:r>
          </w:p>
        </w:tc>
      </w:tr>
      <w:tr w:rsidR="00DE5ABA" w:rsidRPr="00A613E3" w14:paraId="32B856EA" w14:textId="77777777" w:rsidTr="00D258C5">
        <w:tc>
          <w:tcPr>
            <w:tcW w:w="3231" w:type="dxa"/>
            <w:shd w:val="clear" w:color="auto" w:fill="auto"/>
          </w:tcPr>
          <w:p w14:paraId="7DFEDC3C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Paid cheques</w:t>
            </w:r>
          </w:p>
        </w:tc>
        <w:tc>
          <w:tcPr>
            <w:tcW w:w="3402" w:type="dxa"/>
            <w:shd w:val="clear" w:color="auto" w:fill="auto"/>
          </w:tcPr>
          <w:p w14:paraId="3553E86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6F087689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Limitation Act 1980</w:t>
            </w:r>
          </w:p>
        </w:tc>
      </w:tr>
      <w:tr w:rsidR="00DE5ABA" w:rsidRPr="00A613E3" w14:paraId="1FD64539" w14:textId="77777777" w:rsidTr="00D258C5">
        <w:tc>
          <w:tcPr>
            <w:tcW w:w="3231" w:type="dxa"/>
            <w:shd w:val="clear" w:color="auto" w:fill="auto"/>
          </w:tcPr>
          <w:p w14:paraId="64EB0D45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VAT records, P60s and P45s</w:t>
            </w:r>
          </w:p>
        </w:tc>
        <w:tc>
          <w:tcPr>
            <w:tcW w:w="3402" w:type="dxa"/>
            <w:shd w:val="clear" w:color="auto" w:fill="auto"/>
          </w:tcPr>
          <w:p w14:paraId="28690E19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614E9C7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VAT, Tax</w:t>
            </w:r>
          </w:p>
        </w:tc>
      </w:tr>
      <w:tr w:rsidR="00DE5ABA" w:rsidRPr="00A613E3" w14:paraId="79D2AA3E" w14:textId="77777777" w:rsidTr="00D258C5">
        <w:tc>
          <w:tcPr>
            <w:tcW w:w="3231" w:type="dxa"/>
            <w:shd w:val="clear" w:color="auto" w:fill="auto"/>
          </w:tcPr>
          <w:p w14:paraId="7A2A5F1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 xml:space="preserve">Petty cash, </w:t>
            </w:r>
            <w:proofErr w:type="gramStart"/>
            <w:r w:rsidRPr="00A613E3">
              <w:rPr>
                <w:rFonts w:asciiTheme="minorHAnsi" w:hAnsiTheme="minorHAnsi" w:cstheme="minorHAnsi"/>
              </w:rPr>
              <w:t>postage</w:t>
            </w:r>
            <w:proofErr w:type="gramEnd"/>
            <w:r w:rsidRPr="00A613E3">
              <w:rPr>
                <w:rFonts w:asciiTheme="minorHAnsi" w:hAnsiTheme="minorHAnsi" w:cstheme="minorHAnsi"/>
              </w:rPr>
              <w:t xml:space="preserve"> and telephone books</w:t>
            </w:r>
          </w:p>
        </w:tc>
        <w:tc>
          <w:tcPr>
            <w:tcW w:w="3402" w:type="dxa"/>
            <w:shd w:val="clear" w:color="auto" w:fill="auto"/>
          </w:tcPr>
          <w:p w14:paraId="468DF45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4EE31CBF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Tax, VAT, Limitation Act 1980</w:t>
            </w:r>
          </w:p>
        </w:tc>
      </w:tr>
      <w:tr w:rsidR="00DE5ABA" w:rsidRPr="00A613E3" w14:paraId="346650AA" w14:textId="77777777" w:rsidTr="00D258C5">
        <w:tc>
          <w:tcPr>
            <w:tcW w:w="3231" w:type="dxa"/>
            <w:shd w:val="clear" w:color="auto" w:fill="auto"/>
          </w:tcPr>
          <w:p w14:paraId="21DA0B1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Timesheets</w:t>
            </w:r>
          </w:p>
        </w:tc>
        <w:tc>
          <w:tcPr>
            <w:tcW w:w="3402" w:type="dxa"/>
            <w:shd w:val="clear" w:color="auto" w:fill="auto"/>
          </w:tcPr>
          <w:p w14:paraId="44E7D02A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Last completed audit year</w:t>
            </w:r>
          </w:p>
        </w:tc>
        <w:tc>
          <w:tcPr>
            <w:tcW w:w="3368" w:type="dxa"/>
            <w:shd w:val="clear" w:color="auto" w:fill="auto"/>
          </w:tcPr>
          <w:p w14:paraId="0C29A331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Audit</w:t>
            </w:r>
          </w:p>
        </w:tc>
      </w:tr>
      <w:tr w:rsidR="00DE5ABA" w:rsidRPr="00A613E3" w14:paraId="197C8283" w14:textId="77777777" w:rsidTr="00D258C5">
        <w:tc>
          <w:tcPr>
            <w:tcW w:w="3231" w:type="dxa"/>
            <w:shd w:val="clear" w:color="auto" w:fill="auto"/>
          </w:tcPr>
          <w:p w14:paraId="543156A2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Wages books</w:t>
            </w:r>
          </w:p>
        </w:tc>
        <w:tc>
          <w:tcPr>
            <w:tcW w:w="3402" w:type="dxa"/>
            <w:shd w:val="clear" w:color="auto" w:fill="auto"/>
          </w:tcPr>
          <w:p w14:paraId="03D56CA2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12 years</w:t>
            </w:r>
          </w:p>
        </w:tc>
        <w:tc>
          <w:tcPr>
            <w:tcW w:w="3368" w:type="dxa"/>
            <w:shd w:val="clear" w:color="auto" w:fill="auto"/>
          </w:tcPr>
          <w:p w14:paraId="2DB525EB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Superannuation</w:t>
            </w:r>
          </w:p>
        </w:tc>
      </w:tr>
      <w:tr w:rsidR="00DE5ABA" w:rsidRPr="00A613E3" w14:paraId="13A1B443" w14:textId="77777777" w:rsidTr="00D258C5">
        <w:tc>
          <w:tcPr>
            <w:tcW w:w="3231" w:type="dxa"/>
            <w:shd w:val="clear" w:color="auto" w:fill="auto"/>
          </w:tcPr>
          <w:p w14:paraId="58A7A2C5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Insurance policies</w:t>
            </w:r>
          </w:p>
        </w:tc>
        <w:tc>
          <w:tcPr>
            <w:tcW w:w="3402" w:type="dxa"/>
            <w:shd w:val="clear" w:color="auto" w:fill="auto"/>
          </w:tcPr>
          <w:p w14:paraId="321C4ED6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While valid</w:t>
            </w:r>
          </w:p>
        </w:tc>
        <w:tc>
          <w:tcPr>
            <w:tcW w:w="3368" w:type="dxa"/>
            <w:shd w:val="clear" w:color="auto" w:fill="auto"/>
          </w:tcPr>
          <w:p w14:paraId="03093778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Management</w:t>
            </w:r>
          </w:p>
        </w:tc>
      </w:tr>
      <w:tr w:rsidR="00DE5ABA" w:rsidRPr="00A613E3" w14:paraId="71E0CC15" w14:textId="77777777" w:rsidTr="00D258C5">
        <w:tc>
          <w:tcPr>
            <w:tcW w:w="3231" w:type="dxa"/>
            <w:shd w:val="clear" w:color="auto" w:fill="auto"/>
          </w:tcPr>
          <w:p w14:paraId="3D8D34A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Certificates for insurance against liability for employees</w:t>
            </w:r>
          </w:p>
        </w:tc>
        <w:tc>
          <w:tcPr>
            <w:tcW w:w="3402" w:type="dxa"/>
            <w:shd w:val="clear" w:color="auto" w:fill="auto"/>
          </w:tcPr>
          <w:p w14:paraId="6D28B723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40 years from date on which the insurance commenced or was renewed</w:t>
            </w:r>
          </w:p>
        </w:tc>
        <w:tc>
          <w:tcPr>
            <w:tcW w:w="3368" w:type="dxa"/>
            <w:shd w:val="clear" w:color="auto" w:fill="auto"/>
          </w:tcPr>
          <w:p w14:paraId="4E06B1D3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Employers’ Liability (Compulsory Insurance) Regulations 1998, Management</w:t>
            </w:r>
          </w:p>
        </w:tc>
      </w:tr>
      <w:tr w:rsidR="00DE5ABA" w:rsidRPr="00A613E3" w14:paraId="6AE218D1" w14:textId="77777777" w:rsidTr="00D258C5">
        <w:tc>
          <w:tcPr>
            <w:tcW w:w="3231" w:type="dxa"/>
            <w:shd w:val="clear" w:color="auto" w:fill="auto"/>
          </w:tcPr>
          <w:p w14:paraId="5802391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Investments</w:t>
            </w:r>
          </w:p>
        </w:tc>
        <w:tc>
          <w:tcPr>
            <w:tcW w:w="3402" w:type="dxa"/>
            <w:shd w:val="clear" w:color="auto" w:fill="auto"/>
          </w:tcPr>
          <w:p w14:paraId="6854095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Indefinite</w:t>
            </w:r>
          </w:p>
        </w:tc>
        <w:tc>
          <w:tcPr>
            <w:tcW w:w="3368" w:type="dxa"/>
            <w:shd w:val="clear" w:color="auto" w:fill="auto"/>
          </w:tcPr>
          <w:p w14:paraId="7AF6D8A5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Audit, Management</w:t>
            </w:r>
          </w:p>
        </w:tc>
      </w:tr>
      <w:tr w:rsidR="00DE5ABA" w:rsidRPr="00A613E3" w14:paraId="65856125" w14:textId="77777777" w:rsidTr="00D258C5">
        <w:tc>
          <w:tcPr>
            <w:tcW w:w="3231" w:type="dxa"/>
            <w:shd w:val="clear" w:color="auto" w:fill="auto"/>
          </w:tcPr>
          <w:p w14:paraId="7EDEF2E6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Title deeds, leases, agreements, contracts</w:t>
            </w:r>
          </w:p>
        </w:tc>
        <w:tc>
          <w:tcPr>
            <w:tcW w:w="3402" w:type="dxa"/>
            <w:shd w:val="clear" w:color="auto" w:fill="auto"/>
          </w:tcPr>
          <w:p w14:paraId="4A194DD3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Indefinite</w:t>
            </w:r>
          </w:p>
        </w:tc>
        <w:tc>
          <w:tcPr>
            <w:tcW w:w="3368" w:type="dxa"/>
            <w:shd w:val="clear" w:color="auto" w:fill="auto"/>
          </w:tcPr>
          <w:p w14:paraId="47CB83A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Audit, Management</w:t>
            </w:r>
          </w:p>
        </w:tc>
      </w:tr>
      <w:tr w:rsidR="00DE5ABA" w:rsidRPr="00A613E3" w14:paraId="4E5BCE03" w14:textId="77777777" w:rsidTr="00D258C5">
        <w:tc>
          <w:tcPr>
            <w:tcW w:w="3231" w:type="dxa"/>
            <w:shd w:val="clear" w:color="auto" w:fill="auto"/>
          </w:tcPr>
          <w:p w14:paraId="48ECC858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Members allowances register</w:t>
            </w:r>
          </w:p>
        </w:tc>
        <w:tc>
          <w:tcPr>
            <w:tcW w:w="3402" w:type="dxa"/>
            <w:shd w:val="clear" w:color="auto" w:fill="auto"/>
          </w:tcPr>
          <w:p w14:paraId="3ECEB422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1AE13FD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Tax, Limitation Act 1980</w:t>
            </w:r>
          </w:p>
        </w:tc>
      </w:tr>
      <w:tr w:rsidR="00DE5ABA" w:rsidRPr="00A613E3" w14:paraId="7A88DA3F" w14:textId="77777777" w:rsidTr="00D258C5">
        <w:tc>
          <w:tcPr>
            <w:tcW w:w="3231" w:type="dxa"/>
            <w:shd w:val="clear" w:color="auto" w:fill="auto"/>
          </w:tcPr>
          <w:p w14:paraId="32FB22EE" w14:textId="30002000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Correspondence</w:t>
            </w:r>
          </w:p>
        </w:tc>
        <w:tc>
          <w:tcPr>
            <w:tcW w:w="3402" w:type="dxa"/>
            <w:shd w:val="clear" w:color="auto" w:fill="auto"/>
          </w:tcPr>
          <w:p w14:paraId="6777D621" w14:textId="31889F54" w:rsidR="00DE5ABA" w:rsidRPr="00A613E3" w:rsidRDefault="007A3C6C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6 years, </w:t>
            </w:r>
            <w:r w:rsidR="004E71C7" w:rsidRPr="004450B1">
              <w:rPr>
                <w:rFonts w:asciiTheme="minorHAnsi" w:hAnsiTheme="minorHAnsi" w:cstheme="minorHAnsi"/>
              </w:rPr>
              <w:t>except</w:t>
            </w:r>
            <w:r w:rsidRPr="004450B1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where there is a financial or legal implication, in which case indefinite</w:t>
            </w:r>
          </w:p>
        </w:tc>
        <w:tc>
          <w:tcPr>
            <w:tcW w:w="3368" w:type="dxa"/>
            <w:shd w:val="clear" w:color="auto" w:fill="auto"/>
          </w:tcPr>
          <w:p w14:paraId="7B5EAFB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Limitation Act 1980</w:t>
            </w:r>
          </w:p>
        </w:tc>
      </w:tr>
      <w:tr w:rsidR="007A3C6C" w:rsidRPr="00A613E3" w14:paraId="729BF6A8" w14:textId="77777777" w:rsidTr="00D258C5">
        <w:tc>
          <w:tcPr>
            <w:tcW w:w="3231" w:type="dxa"/>
            <w:shd w:val="clear" w:color="auto" w:fill="auto"/>
          </w:tcPr>
          <w:p w14:paraId="27568993" w14:textId="1C3A56C0" w:rsidR="007A3C6C" w:rsidRPr="00A613E3" w:rsidRDefault="007A3C6C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Emails</w:t>
            </w:r>
          </w:p>
        </w:tc>
        <w:tc>
          <w:tcPr>
            <w:tcW w:w="3402" w:type="dxa"/>
            <w:shd w:val="clear" w:color="auto" w:fill="auto"/>
          </w:tcPr>
          <w:p w14:paraId="3DE8A15F" w14:textId="11ECD831" w:rsidR="007A3C6C" w:rsidRPr="00A613E3" w:rsidRDefault="007A3C6C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Indefinite</w:t>
            </w:r>
          </w:p>
        </w:tc>
        <w:tc>
          <w:tcPr>
            <w:tcW w:w="3368" w:type="dxa"/>
            <w:shd w:val="clear" w:color="auto" w:fill="auto"/>
          </w:tcPr>
          <w:p w14:paraId="2083929B" w14:textId="09455362" w:rsidR="007A3C6C" w:rsidRPr="00A613E3" w:rsidRDefault="007A3C6C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Limitation Act 1980</w:t>
            </w:r>
          </w:p>
        </w:tc>
      </w:tr>
      <w:tr w:rsidR="00DE5ABA" w:rsidRPr="00A613E3" w14:paraId="0B9AC6B2" w14:textId="77777777" w:rsidTr="00D258C5">
        <w:tc>
          <w:tcPr>
            <w:tcW w:w="3231" w:type="dxa"/>
            <w:shd w:val="clear" w:color="auto" w:fill="auto"/>
          </w:tcPr>
          <w:p w14:paraId="6F29950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Accident book</w:t>
            </w:r>
          </w:p>
        </w:tc>
        <w:tc>
          <w:tcPr>
            <w:tcW w:w="3402" w:type="dxa"/>
            <w:shd w:val="clear" w:color="auto" w:fill="auto"/>
          </w:tcPr>
          <w:p w14:paraId="2946136B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3 years</w:t>
            </w:r>
          </w:p>
        </w:tc>
        <w:tc>
          <w:tcPr>
            <w:tcW w:w="3368" w:type="dxa"/>
            <w:shd w:val="clear" w:color="auto" w:fill="auto"/>
          </w:tcPr>
          <w:p w14:paraId="0063B17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Reporting of Injuries, Diseases and Dangerous Occurrences Act 2013</w:t>
            </w:r>
          </w:p>
        </w:tc>
      </w:tr>
      <w:tr w:rsidR="00DE5ABA" w:rsidRPr="00A613E3" w14:paraId="572C36A1" w14:textId="77777777" w:rsidTr="00D258C5">
        <w:tc>
          <w:tcPr>
            <w:tcW w:w="3231" w:type="dxa"/>
            <w:shd w:val="clear" w:color="auto" w:fill="auto"/>
          </w:tcPr>
          <w:p w14:paraId="4BC54633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lastRenderedPageBreak/>
              <w:t>Annual accounts and asset registers</w:t>
            </w:r>
          </w:p>
        </w:tc>
        <w:tc>
          <w:tcPr>
            <w:tcW w:w="3402" w:type="dxa"/>
            <w:shd w:val="clear" w:color="auto" w:fill="auto"/>
          </w:tcPr>
          <w:p w14:paraId="6A22E8D5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Indefinite</w:t>
            </w:r>
          </w:p>
        </w:tc>
        <w:tc>
          <w:tcPr>
            <w:tcW w:w="3368" w:type="dxa"/>
            <w:shd w:val="clear" w:color="auto" w:fill="auto"/>
          </w:tcPr>
          <w:p w14:paraId="584B2DE3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Archive</w:t>
            </w:r>
          </w:p>
        </w:tc>
      </w:tr>
      <w:tr w:rsidR="00DE5ABA" w:rsidRPr="00A613E3" w14:paraId="3AC6450F" w14:textId="77777777" w:rsidTr="00D258C5">
        <w:tc>
          <w:tcPr>
            <w:tcW w:w="3231" w:type="dxa"/>
            <w:shd w:val="clear" w:color="auto" w:fill="auto"/>
          </w:tcPr>
          <w:p w14:paraId="56389E2C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Pension contribution records</w:t>
            </w:r>
          </w:p>
        </w:tc>
        <w:tc>
          <w:tcPr>
            <w:tcW w:w="3402" w:type="dxa"/>
            <w:shd w:val="clear" w:color="auto" w:fill="auto"/>
          </w:tcPr>
          <w:p w14:paraId="5518D619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34DA6E4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Pensions Act 2014</w:t>
            </w:r>
          </w:p>
        </w:tc>
      </w:tr>
      <w:tr w:rsidR="00DE5ABA" w:rsidRPr="00A613E3" w14:paraId="605D484C" w14:textId="77777777" w:rsidTr="00D258C5">
        <w:tc>
          <w:tcPr>
            <w:tcW w:w="3231" w:type="dxa"/>
            <w:shd w:val="clear" w:color="auto" w:fill="auto"/>
          </w:tcPr>
          <w:p w14:paraId="6354160E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Personnel records, including SSP and maternity records</w:t>
            </w:r>
          </w:p>
        </w:tc>
        <w:tc>
          <w:tcPr>
            <w:tcW w:w="3402" w:type="dxa"/>
            <w:shd w:val="clear" w:color="auto" w:fill="auto"/>
          </w:tcPr>
          <w:p w14:paraId="2BDF0D79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2714B48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Limitations Act 1980</w:t>
            </w:r>
          </w:p>
        </w:tc>
      </w:tr>
      <w:tr w:rsidR="00DE5ABA" w:rsidRPr="00A613E3" w14:paraId="4D5C1A3D" w14:textId="77777777" w:rsidTr="00D258C5">
        <w:tc>
          <w:tcPr>
            <w:tcW w:w="3231" w:type="dxa"/>
            <w:shd w:val="clear" w:color="auto" w:fill="auto"/>
          </w:tcPr>
          <w:p w14:paraId="75AB757B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Asbestos and hazardous materials records</w:t>
            </w:r>
          </w:p>
        </w:tc>
        <w:tc>
          <w:tcPr>
            <w:tcW w:w="3402" w:type="dxa"/>
            <w:shd w:val="clear" w:color="auto" w:fill="auto"/>
          </w:tcPr>
          <w:p w14:paraId="4DC6E2C6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Indefinite</w:t>
            </w:r>
          </w:p>
        </w:tc>
        <w:tc>
          <w:tcPr>
            <w:tcW w:w="3368" w:type="dxa"/>
            <w:shd w:val="clear" w:color="auto" w:fill="auto"/>
          </w:tcPr>
          <w:p w14:paraId="61F69FC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Asbestos Regulations</w:t>
            </w:r>
          </w:p>
        </w:tc>
      </w:tr>
      <w:tr w:rsidR="00DE5ABA" w:rsidRPr="00A613E3" w14:paraId="48E88A62" w14:textId="77777777" w:rsidTr="00D258C5">
        <w:tc>
          <w:tcPr>
            <w:tcW w:w="3231" w:type="dxa"/>
            <w:shd w:val="clear" w:color="auto" w:fill="auto"/>
          </w:tcPr>
          <w:p w14:paraId="61676F8C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 xml:space="preserve">Job applications </w:t>
            </w:r>
          </w:p>
        </w:tc>
        <w:tc>
          <w:tcPr>
            <w:tcW w:w="3402" w:type="dxa"/>
            <w:shd w:val="clear" w:color="auto" w:fill="auto"/>
          </w:tcPr>
          <w:p w14:paraId="582F4272" w14:textId="7D0EAA22" w:rsidR="00DE5ABA" w:rsidRPr="00A613E3" w:rsidRDefault="007A3C6C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 years</w:t>
            </w:r>
          </w:p>
        </w:tc>
        <w:tc>
          <w:tcPr>
            <w:tcW w:w="3368" w:type="dxa"/>
            <w:shd w:val="clear" w:color="auto" w:fill="auto"/>
          </w:tcPr>
          <w:p w14:paraId="28150188" w14:textId="42E0F53F" w:rsidR="00DE5ABA" w:rsidRPr="00A613E3" w:rsidRDefault="003D311E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Management</w:t>
            </w:r>
          </w:p>
        </w:tc>
      </w:tr>
      <w:tr w:rsidR="00DE5ABA" w:rsidRPr="00A613E3" w14:paraId="009E4FF2" w14:textId="77777777" w:rsidTr="00D258C5">
        <w:tc>
          <w:tcPr>
            <w:tcW w:w="3231" w:type="dxa"/>
            <w:shd w:val="clear" w:color="auto" w:fill="auto"/>
          </w:tcPr>
          <w:p w14:paraId="1C11B27D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Previous versions of policies, standing orders, schemes of delegation</w:t>
            </w:r>
          </w:p>
        </w:tc>
        <w:tc>
          <w:tcPr>
            <w:tcW w:w="3402" w:type="dxa"/>
            <w:shd w:val="clear" w:color="auto" w:fill="auto"/>
          </w:tcPr>
          <w:p w14:paraId="6DF9139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3 years</w:t>
            </w:r>
          </w:p>
        </w:tc>
        <w:tc>
          <w:tcPr>
            <w:tcW w:w="3368" w:type="dxa"/>
            <w:shd w:val="clear" w:color="auto" w:fill="auto"/>
          </w:tcPr>
          <w:p w14:paraId="07707753" w14:textId="314F312B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Data Protection A</w:t>
            </w:r>
            <w:r w:rsidR="006B447A">
              <w:rPr>
                <w:rFonts w:asciiTheme="minorHAnsi" w:hAnsiTheme="minorHAnsi" w:cstheme="minorHAnsi"/>
              </w:rPr>
              <w:t>c</w:t>
            </w:r>
            <w:r w:rsidR="006B447A" w:rsidRPr="006B447A">
              <w:rPr>
                <w:rFonts w:asciiTheme="minorHAnsi" w:hAnsiTheme="minorHAnsi" w:cstheme="minorHAnsi"/>
              </w:rPr>
              <w:t xml:space="preserve">t </w:t>
            </w:r>
            <w:r w:rsidR="009F5320" w:rsidRPr="006B447A">
              <w:rPr>
                <w:rFonts w:asciiTheme="minorHAnsi" w:hAnsiTheme="minorHAnsi" w:cstheme="minorHAnsi"/>
              </w:rPr>
              <w:t>2018</w:t>
            </w:r>
          </w:p>
        </w:tc>
      </w:tr>
      <w:tr w:rsidR="00DE5ABA" w:rsidRPr="00A613E3" w14:paraId="74732BFD" w14:textId="77777777" w:rsidTr="00D258C5">
        <w:tc>
          <w:tcPr>
            <w:tcW w:w="3231" w:type="dxa"/>
            <w:shd w:val="clear" w:color="auto" w:fill="auto"/>
          </w:tcPr>
          <w:p w14:paraId="546DB182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For halls, centre, recreation grounds</w:t>
            </w:r>
          </w:p>
          <w:p w14:paraId="0F3FA3B8" w14:textId="77777777" w:rsidR="00DE5ABA" w:rsidRPr="00A613E3" w:rsidRDefault="00DE5ABA" w:rsidP="00DE5ABA">
            <w:pPr>
              <w:pStyle w:val="NoSpacing"/>
              <w:numPr>
                <w:ilvl w:val="0"/>
                <w:numId w:val="4"/>
              </w:numPr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Application for hire</w:t>
            </w:r>
          </w:p>
          <w:p w14:paraId="17788078" w14:textId="77777777" w:rsidR="00DE5ABA" w:rsidRPr="00A613E3" w:rsidRDefault="00DE5ABA" w:rsidP="00DE5ABA">
            <w:pPr>
              <w:pStyle w:val="NoSpacing"/>
              <w:numPr>
                <w:ilvl w:val="0"/>
                <w:numId w:val="4"/>
              </w:numPr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Lettings diaries</w:t>
            </w:r>
          </w:p>
          <w:p w14:paraId="04E53F08" w14:textId="77777777" w:rsidR="00DE5ABA" w:rsidRPr="00A613E3" w:rsidRDefault="00DE5ABA" w:rsidP="00DE5ABA">
            <w:pPr>
              <w:pStyle w:val="NoSpacing"/>
              <w:numPr>
                <w:ilvl w:val="0"/>
                <w:numId w:val="4"/>
              </w:numPr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Copies of bills to hirers</w:t>
            </w:r>
          </w:p>
          <w:p w14:paraId="69AFDBAA" w14:textId="77777777" w:rsidR="00DE5ABA" w:rsidRPr="00A613E3" w:rsidRDefault="00DE5ABA" w:rsidP="00DE5ABA">
            <w:pPr>
              <w:pStyle w:val="NoSpacing"/>
              <w:numPr>
                <w:ilvl w:val="0"/>
                <w:numId w:val="4"/>
              </w:numPr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Record of tickets issued</w:t>
            </w:r>
          </w:p>
        </w:tc>
        <w:tc>
          <w:tcPr>
            <w:tcW w:w="3402" w:type="dxa"/>
            <w:shd w:val="clear" w:color="auto" w:fill="auto"/>
          </w:tcPr>
          <w:p w14:paraId="1A8AE6B8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6 years</w:t>
            </w:r>
          </w:p>
        </w:tc>
        <w:tc>
          <w:tcPr>
            <w:tcW w:w="3368" w:type="dxa"/>
            <w:shd w:val="clear" w:color="auto" w:fill="auto"/>
          </w:tcPr>
          <w:p w14:paraId="5DC1F22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VAT</w:t>
            </w:r>
          </w:p>
        </w:tc>
      </w:tr>
      <w:tr w:rsidR="00DE5ABA" w:rsidRPr="00A613E3" w14:paraId="5625AE1D" w14:textId="77777777" w:rsidTr="00D258C5">
        <w:tc>
          <w:tcPr>
            <w:tcW w:w="3231" w:type="dxa"/>
            <w:shd w:val="clear" w:color="auto" w:fill="auto"/>
          </w:tcPr>
          <w:p w14:paraId="016B6BBF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For allotments</w:t>
            </w:r>
          </w:p>
          <w:p w14:paraId="111121FB" w14:textId="77777777" w:rsidR="00DE5ABA" w:rsidRPr="00A613E3" w:rsidRDefault="00DE5ABA" w:rsidP="00DE5ABA">
            <w:pPr>
              <w:pStyle w:val="NoSpacing"/>
              <w:numPr>
                <w:ilvl w:val="0"/>
                <w:numId w:val="5"/>
              </w:numPr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Register and plans</w:t>
            </w:r>
          </w:p>
        </w:tc>
        <w:tc>
          <w:tcPr>
            <w:tcW w:w="3402" w:type="dxa"/>
            <w:shd w:val="clear" w:color="auto" w:fill="auto"/>
          </w:tcPr>
          <w:p w14:paraId="59515860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Indefinite</w:t>
            </w:r>
          </w:p>
        </w:tc>
        <w:tc>
          <w:tcPr>
            <w:tcW w:w="3368" w:type="dxa"/>
            <w:shd w:val="clear" w:color="auto" w:fill="auto"/>
          </w:tcPr>
          <w:p w14:paraId="20B83714" w14:textId="77777777" w:rsidR="00DE5ABA" w:rsidRPr="00A613E3" w:rsidRDefault="00DE5ABA" w:rsidP="00C35C9F">
            <w:pPr>
              <w:pStyle w:val="NoSpacing"/>
              <w:tabs>
                <w:tab w:val="left" w:pos="709"/>
                <w:tab w:val="left" w:pos="1134"/>
              </w:tabs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Audit, Management</w:t>
            </w:r>
          </w:p>
        </w:tc>
      </w:tr>
    </w:tbl>
    <w:p w14:paraId="3CEF1733" w14:textId="77777777" w:rsidR="00DE5ABA" w:rsidRPr="00A613E3" w:rsidRDefault="00DE5ABA" w:rsidP="00DE5ABA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3B59C716" w14:textId="77777777" w:rsidR="00063AE3" w:rsidRPr="00A613E3" w:rsidRDefault="00063AE3" w:rsidP="007A3C6C">
      <w:pPr>
        <w:pStyle w:val="NoSpacing"/>
        <w:tabs>
          <w:tab w:val="left" w:pos="709"/>
          <w:tab w:val="left" w:pos="1134"/>
        </w:tabs>
        <w:jc w:val="both"/>
        <w:rPr>
          <w:rFonts w:asciiTheme="minorHAnsi" w:hAnsiTheme="minorHAnsi" w:cstheme="minorHAnsi"/>
        </w:rPr>
      </w:pPr>
    </w:p>
    <w:p w14:paraId="7E375C5F" w14:textId="77777777" w:rsidR="00063AE3" w:rsidRPr="00A613E3" w:rsidRDefault="00063AE3" w:rsidP="00DE5ABA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2CDFB05C" w14:textId="77777777" w:rsidR="00DE5ABA" w:rsidRPr="00A613E3" w:rsidRDefault="00DE5ABA" w:rsidP="007A3C6C">
      <w:pPr>
        <w:pStyle w:val="NoSpacing"/>
        <w:numPr>
          <w:ilvl w:val="1"/>
          <w:numId w:val="1"/>
        </w:numPr>
        <w:tabs>
          <w:tab w:val="left" w:pos="709"/>
          <w:tab w:val="left" w:pos="1134"/>
        </w:tabs>
        <w:rPr>
          <w:rFonts w:asciiTheme="minorHAnsi" w:hAnsiTheme="minorHAnsi" w:cstheme="minorHAnsi"/>
        </w:rPr>
      </w:pPr>
      <w:r w:rsidRPr="00A613E3">
        <w:rPr>
          <w:rFonts w:asciiTheme="minorHAnsi" w:hAnsiTheme="minorHAnsi" w:cstheme="minorHAnsi"/>
        </w:rPr>
        <w:t xml:space="preserve">The need to retain any documents not included in the above schedule should be considered on an individual basis. As a guide, and in the absence of any prevailing act, code, </w:t>
      </w:r>
      <w:proofErr w:type="gramStart"/>
      <w:r w:rsidRPr="00A613E3">
        <w:rPr>
          <w:rFonts w:asciiTheme="minorHAnsi" w:hAnsiTheme="minorHAnsi" w:cstheme="minorHAnsi"/>
        </w:rPr>
        <w:t>order</w:t>
      </w:r>
      <w:proofErr w:type="gramEnd"/>
      <w:r w:rsidRPr="00A613E3">
        <w:rPr>
          <w:rFonts w:asciiTheme="minorHAnsi" w:hAnsiTheme="minorHAnsi" w:cstheme="minorHAnsi"/>
        </w:rPr>
        <w:t xml:space="preserve"> or regulation to the contrary, documents may be destroyed if they are no longer of use or relevant. If in any doubt, advice should be sought from the Clerk.</w:t>
      </w:r>
    </w:p>
    <w:p w14:paraId="1C7D790A" w14:textId="77777777" w:rsidR="00063AE3" w:rsidRPr="00A613E3" w:rsidRDefault="00063AE3" w:rsidP="00063AE3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14993047" w14:textId="77777777" w:rsidR="00063AE3" w:rsidRPr="00A613E3" w:rsidRDefault="00063AE3" w:rsidP="00063AE3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53DDDDBF" w14:textId="77777777" w:rsidR="00063AE3" w:rsidRPr="00A613E3" w:rsidRDefault="00063AE3" w:rsidP="00063AE3">
      <w:pPr>
        <w:jc w:val="both"/>
        <w:rPr>
          <w:rFonts w:asciiTheme="minorHAnsi" w:eastAsiaTheme="minorHAnsi" w:hAnsiTheme="minorHAnsi" w:cstheme="minorHAnsi"/>
        </w:rPr>
      </w:pPr>
      <w:r w:rsidRPr="00A613E3">
        <w:rPr>
          <w:rFonts w:asciiTheme="minorHAnsi" w:hAnsiTheme="minorHAnsi" w:cstheme="minorHAnsi"/>
        </w:rPr>
        <w:tab/>
      </w:r>
      <w:r w:rsidRPr="00A613E3">
        <w:rPr>
          <w:rFonts w:asciiTheme="minorHAnsi" w:hAnsiTheme="minorHAnsi" w:cstheme="minorHAnsi"/>
        </w:rPr>
        <w:tab/>
      </w: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4394"/>
        <w:gridCol w:w="4395"/>
      </w:tblGrid>
      <w:tr w:rsidR="00063AE3" w:rsidRPr="00A613E3" w14:paraId="147D04C8" w14:textId="77777777" w:rsidTr="5B19977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CCF2" w14:textId="77777777" w:rsidR="00063AE3" w:rsidRPr="00A613E3" w:rsidRDefault="00063AE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Review history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30A40" w14:textId="77777777" w:rsidR="00063AE3" w:rsidRPr="00A613E3" w:rsidRDefault="00063AE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613E3">
              <w:rPr>
                <w:rFonts w:asciiTheme="minorHAnsi" w:hAnsiTheme="minorHAnsi" w:cstheme="minorHAnsi"/>
                <w:b/>
              </w:rPr>
              <w:t>Date</w:t>
            </w:r>
          </w:p>
        </w:tc>
      </w:tr>
      <w:tr w:rsidR="00063AE3" w:rsidRPr="00A613E3" w14:paraId="6CC63A89" w14:textId="77777777" w:rsidTr="5B19977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D2F3C" w14:textId="77777777" w:rsidR="00063AE3" w:rsidRPr="00A613E3" w:rsidRDefault="00063AE3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Draft policy presented to Full Council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BFF7" w14:textId="02B77D45" w:rsidR="00063AE3" w:rsidRPr="00A613E3" w:rsidRDefault="006221B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 July 2018</w:t>
            </w:r>
          </w:p>
        </w:tc>
      </w:tr>
      <w:tr w:rsidR="00063AE3" w:rsidRPr="00A613E3" w14:paraId="1F56C611" w14:textId="77777777" w:rsidTr="5B19977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08D20" w14:textId="77777777" w:rsidR="00063AE3" w:rsidRPr="00A613E3" w:rsidRDefault="00063AE3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A613E3">
              <w:rPr>
                <w:rFonts w:asciiTheme="minorHAnsi" w:hAnsiTheme="minorHAnsi" w:cstheme="minorHAnsi"/>
              </w:rPr>
              <w:t>Adopted by Full Council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BD58" w14:textId="5DAAFFFF" w:rsidR="00063AE3" w:rsidRPr="00A613E3" w:rsidRDefault="006221BD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 July 2018</w:t>
            </w:r>
          </w:p>
        </w:tc>
      </w:tr>
      <w:tr w:rsidR="00063AE3" w:rsidRPr="00A613E3" w14:paraId="12C9F5C2" w14:textId="77777777" w:rsidTr="5B19977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93FA2" w14:textId="6A728B1F" w:rsidR="00063AE3" w:rsidRPr="00A613E3" w:rsidRDefault="000C35C7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</w:t>
            </w:r>
            <w:r w:rsidR="00063AE3" w:rsidRPr="00A613E3">
              <w:rPr>
                <w:rFonts w:asciiTheme="minorHAnsi" w:hAnsiTheme="minorHAnsi" w:cstheme="minorHAnsi"/>
              </w:rPr>
              <w:t>eview</w:t>
            </w:r>
            <w:r>
              <w:rPr>
                <w:rFonts w:asciiTheme="minorHAnsi" w:hAnsiTheme="minorHAnsi" w:cstheme="minorHAnsi"/>
              </w:rPr>
              <w:t>ed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124E" w14:textId="7BB2AAFE" w:rsidR="00063AE3" w:rsidRPr="00A613E3" w:rsidRDefault="00FC638B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23 </w:t>
            </w:r>
            <w:r w:rsidR="006221BD">
              <w:rPr>
                <w:rFonts w:asciiTheme="minorHAnsi" w:hAnsiTheme="minorHAnsi" w:cstheme="minorHAnsi"/>
              </w:rPr>
              <w:t>July 2019</w:t>
            </w:r>
          </w:p>
        </w:tc>
      </w:tr>
      <w:tr w:rsidR="00FC638B" w:rsidRPr="00A613E3" w14:paraId="46BC04C6" w14:textId="77777777" w:rsidTr="5B19977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A188" w14:textId="6750764D" w:rsidR="00FC638B" w:rsidRPr="00A613E3" w:rsidRDefault="00FC638B" w:rsidP="5B199778">
            <w:pPr>
              <w:spacing w:line="240" w:lineRule="auto"/>
              <w:rPr>
                <w:rFonts w:asciiTheme="minorHAnsi" w:hAnsiTheme="minorHAnsi" w:cstheme="minorBidi"/>
              </w:rPr>
            </w:pPr>
            <w:r w:rsidRPr="5B199778">
              <w:rPr>
                <w:rFonts w:asciiTheme="minorHAnsi" w:hAnsiTheme="minorHAnsi" w:cstheme="minorBidi"/>
              </w:rPr>
              <w:t xml:space="preserve">Date of </w:t>
            </w:r>
            <w:r w:rsidR="27F8ED0A" w:rsidRPr="5B199778">
              <w:rPr>
                <w:rFonts w:asciiTheme="minorHAnsi" w:hAnsiTheme="minorHAnsi" w:cstheme="minorBidi"/>
              </w:rPr>
              <w:t>first</w:t>
            </w:r>
            <w:r w:rsidR="000C35C7" w:rsidRPr="5B199778">
              <w:rPr>
                <w:rFonts w:asciiTheme="minorHAnsi" w:hAnsiTheme="minorHAnsi" w:cstheme="minorBidi"/>
              </w:rPr>
              <w:t xml:space="preserve"> </w:t>
            </w:r>
            <w:r w:rsidRPr="5B199778">
              <w:rPr>
                <w:rFonts w:asciiTheme="minorHAnsi" w:hAnsiTheme="minorHAnsi" w:cstheme="minorBidi"/>
              </w:rPr>
              <w:t>review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B254" w14:textId="3BB6D16B" w:rsidR="00FC638B" w:rsidRDefault="000C35C7">
            <w:pPr>
              <w:spacing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FC638B">
              <w:rPr>
                <w:rFonts w:asciiTheme="minorHAnsi" w:hAnsiTheme="minorHAnsi" w:cstheme="minorHAnsi"/>
              </w:rPr>
              <w:t xml:space="preserve"> July 2021</w:t>
            </w:r>
          </w:p>
        </w:tc>
      </w:tr>
      <w:tr w:rsidR="000C35C7" w:rsidRPr="00A613E3" w14:paraId="6E26032D" w14:textId="77777777" w:rsidTr="5B19977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7A5A" w14:textId="36ED1A7B" w:rsidR="000C35C7" w:rsidRDefault="000C35C7" w:rsidP="5B199778">
            <w:pPr>
              <w:spacing w:line="240" w:lineRule="auto"/>
              <w:rPr>
                <w:rFonts w:asciiTheme="minorHAnsi" w:hAnsiTheme="minorHAnsi" w:cstheme="minorBidi"/>
              </w:rPr>
            </w:pPr>
            <w:r w:rsidRPr="5B199778">
              <w:rPr>
                <w:rFonts w:asciiTheme="minorHAnsi" w:hAnsiTheme="minorHAnsi" w:cstheme="minorBidi"/>
              </w:rPr>
              <w:t xml:space="preserve">Date of </w:t>
            </w:r>
            <w:r w:rsidR="18A83DB0" w:rsidRPr="5B199778">
              <w:rPr>
                <w:rFonts w:asciiTheme="minorHAnsi" w:hAnsiTheme="minorHAnsi" w:cstheme="minorBidi"/>
              </w:rPr>
              <w:t xml:space="preserve">last </w:t>
            </w:r>
            <w:r w:rsidRPr="5B199778">
              <w:rPr>
                <w:rFonts w:asciiTheme="minorHAnsi" w:hAnsiTheme="minorHAnsi" w:cstheme="minorBidi"/>
              </w:rPr>
              <w:t>review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BA11" w14:textId="3C3EF163" w:rsidR="000C35C7" w:rsidRDefault="13945A49" w:rsidP="5B199778">
            <w:pPr>
              <w:spacing w:line="240" w:lineRule="auto"/>
            </w:pPr>
            <w:r w:rsidRPr="5B199778">
              <w:rPr>
                <w:rFonts w:asciiTheme="minorHAnsi" w:hAnsiTheme="minorHAnsi" w:cstheme="minorBidi"/>
              </w:rPr>
              <w:t>23 September 2022</w:t>
            </w:r>
          </w:p>
        </w:tc>
      </w:tr>
      <w:tr w:rsidR="5B199778" w14:paraId="7D58588E" w14:textId="77777777" w:rsidTr="5B19977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7DC0" w14:textId="75FC8EE0" w:rsidR="13945A49" w:rsidRDefault="13945A49" w:rsidP="5B199778">
            <w:pPr>
              <w:spacing w:line="240" w:lineRule="auto"/>
            </w:pPr>
            <w:r w:rsidRPr="5B199778">
              <w:t>Date of next review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C081" w14:textId="5C068435" w:rsidR="13945A49" w:rsidRDefault="13945A49" w:rsidP="5B199778">
            <w:pPr>
              <w:spacing w:line="240" w:lineRule="auto"/>
            </w:pPr>
            <w:r w:rsidRPr="5B199778">
              <w:t>23 September 2024</w:t>
            </w:r>
          </w:p>
        </w:tc>
      </w:tr>
    </w:tbl>
    <w:p w14:paraId="68E5C886" w14:textId="77777777" w:rsidR="00063AE3" w:rsidRPr="00A613E3" w:rsidRDefault="00063AE3" w:rsidP="00063AE3">
      <w:pPr>
        <w:jc w:val="both"/>
        <w:rPr>
          <w:rFonts w:asciiTheme="minorHAnsi" w:hAnsiTheme="minorHAnsi" w:cstheme="minorHAnsi"/>
        </w:rPr>
      </w:pPr>
    </w:p>
    <w:p w14:paraId="524AAD99" w14:textId="77777777" w:rsidR="00063AE3" w:rsidRPr="00A613E3" w:rsidRDefault="00063AE3" w:rsidP="00063AE3">
      <w:pPr>
        <w:pStyle w:val="NoSpacing"/>
        <w:tabs>
          <w:tab w:val="left" w:pos="709"/>
          <w:tab w:val="left" w:pos="1134"/>
        </w:tabs>
        <w:rPr>
          <w:rFonts w:asciiTheme="minorHAnsi" w:hAnsiTheme="minorHAnsi" w:cstheme="minorHAnsi"/>
        </w:rPr>
      </w:pPr>
    </w:p>
    <w:p w14:paraId="15F29629" w14:textId="77777777" w:rsidR="00DE5ABA" w:rsidRPr="004C0ACE" w:rsidRDefault="00DE5ABA" w:rsidP="00DE5ABA">
      <w:pPr>
        <w:pStyle w:val="ListParagraph"/>
        <w:ind w:left="0"/>
        <w:rPr>
          <w:sz w:val="24"/>
          <w:szCs w:val="24"/>
        </w:rPr>
      </w:pPr>
    </w:p>
    <w:p w14:paraId="167752A0" w14:textId="77777777" w:rsidR="00DE5ABA" w:rsidRDefault="00DE5ABA"/>
    <w:sectPr w:rsidR="00DE5ABA" w:rsidSect="00C7609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57987" w14:textId="77777777" w:rsidR="00FA20D8" w:rsidRDefault="00FA20D8">
      <w:pPr>
        <w:spacing w:line="240" w:lineRule="auto"/>
      </w:pPr>
      <w:r>
        <w:separator/>
      </w:r>
    </w:p>
  </w:endnote>
  <w:endnote w:type="continuationSeparator" w:id="0">
    <w:p w14:paraId="4C1EDACB" w14:textId="77777777" w:rsidR="00FA20D8" w:rsidRDefault="00FA20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06CE9" w14:textId="77777777" w:rsidR="007740DB" w:rsidRDefault="007740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65235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C11C547" w14:textId="77777777" w:rsidR="007740DB" w:rsidRDefault="007740DB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0CA1FDF" w14:textId="77777777" w:rsidR="00C76090" w:rsidRPr="00C76090" w:rsidRDefault="00393052" w:rsidP="00C76090">
    <w:pPr>
      <w:pStyle w:val="Footer"/>
      <w:jc w:val="right"/>
      <w:rPr>
        <w:i/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0A3D" w14:textId="77777777" w:rsidR="007740DB" w:rsidRDefault="00774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B11CB" w14:textId="77777777" w:rsidR="00FA20D8" w:rsidRDefault="00FA20D8">
      <w:pPr>
        <w:spacing w:line="240" w:lineRule="auto"/>
      </w:pPr>
      <w:r>
        <w:separator/>
      </w:r>
    </w:p>
  </w:footnote>
  <w:footnote w:type="continuationSeparator" w:id="0">
    <w:p w14:paraId="5FD1FFBC" w14:textId="77777777" w:rsidR="00FA20D8" w:rsidRDefault="00FA20D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659B5" w14:textId="77777777" w:rsidR="007740DB" w:rsidRDefault="007740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54722" w14:textId="77777777" w:rsidR="007740DB" w:rsidRDefault="007740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BA6CB" w14:textId="77777777" w:rsidR="007740DB" w:rsidRDefault="007740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32425"/>
    <w:multiLevelType w:val="hybridMultilevel"/>
    <w:tmpl w:val="C9962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537F"/>
    <w:multiLevelType w:val="multilevel"/>
    <w:tmpl w:val="1E12E4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287E13A4"/>
    <w:multiLevelType w:val="hybridMultilevel"/>
    <w:tmpl w:val="4ABA2DBC"/>
    <w:lvl w:ilvl="0" w:tplc="0809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3" w15:restartNumberingAfterBreak="0">
    <w:nsid w:val="3D39784D"/>
    <w:multiLevelType w:val="hybridMultilevel"/>
    <w:tmpl w:val="909E6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7D2BC4"/>
    <w:multiLevelType w:val="hybridMultilevel"/>
    <w:tmpl w:val="94CCD45E"/>
    <w:lvl w:ilvl="0" w:tplc="08090001">
      <w:start w:val="1"/>
      <w:numFmt w:val="bullet"/>
      <w:lvlText w:val=""/>
      <w:lvlJc w:val="left"/>
      <w:pPr>
        <w:ind w:left="18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num w:numId="1" w16cid:durableId="1896238628">
    <w:abstractNumId w:val="1"/>
  </w:num>
  <w:num w:numId="2" w16cid:durableId="1356268691">
    <w:abstractNumId w:val="4"/>
  </w:num>
  <w:num w:numId="3" w16cid:durableId="1564214451">
    <w:abstractNumId w:val="2"/>
  </w:num>
  <w:num w:numId="4" w16cid:durableId="1259172987">
    <w:abstractNumId w:val="0"/>
  </w:num>
  <w:num w:numId="5" w16cid:durableId="1788162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ABA"/>
    <w:rsid w:val="00063AE3"/>
    <w:rsid w:val="000C35C7"/>
    <w:rsid w:val="00111D54"/>
    <w:rsid w:val="001A6A48"/>
    <w:rsid w:val="00230A5F"/>
    <w:rsid w:val="00242AB1"/>
    <w:rsid w:val="00252070"/>
    <w:rsid w:val="003238FD"/>
    <w:rsid w:val="00333D47"/>
    <w:rsid w:val="00354052"/>
    <w:rsid w:val="00393052"/>
    <w:rsid w:val="003D311E"/>
    <w:rsid w:val="0044159B"/>
    <w:rsid w:val="004450B1"/>
    <w:rsid w:val="004E71C7"/>
    <w:rsid w:val="006221BD"/>
    <w:rsid w:val="006A5D13"/>
    <w:rsid w:val="006B447A"/>
    <w:rsid w:val="00740BB5"/>
    <w:rsid w:val="007740DB"/>
    <w:rsid w:val="007A1EAE"/>
    <w:rsid w:val="007A3C6C"/>
    <w:rsid w:val="007C1003"/>
    <w:rsid w:val="00824886"/>
    <w:rsid w:val="0085069C"/>
    <w:rsid w:val="00852A6C"/>
    <w:rsid w:val="00927DBF"/>
    <w:rsid w:val="009375FF"/>
    <w:rsid w:val="009D036E"/>
    <w:rsid w:val="009F5320"/>
    <w:rsid w:val="00A51A31"/>
    <w:rsid w:val="00A613E3"/>
    <w:rsid w:val="00AD1AF0"/>
    <w:rsid w:val="00AE00E5"/>
    <w:rsid w:val="00B13E29"/>
    <w:rsid w:val="00C01AA9"/>
    <w:rsid w:val="00C7529D"/>
    <w:rsid w:val="00CB4F83"/>
    <w:rsid w:val="00D258C5"/>
    <w:rsid w:val="00DE5ABA"/>
    <w:rsid w:val="00E06305"/>
    <w:rsid w:val="00F80F20"/>
    <w:rsid w:val="00FA20D8"/>
    <w:rsid w:val="00FC638B"/>
    <w:rsid w:val="13945A49"/>
    <w:rsid w:val="18A83DB0"/>
    <w:rsid w:val="27F8ED0A"/>
    <w:rsid w:val="50AE8072"/>
    <w:rsid w:val="5B199778"/>
    <w:rsid w:val="6B46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CC76B"/>
  <w15:chartTrackingRefBased/>
  <w15:docId w15:val="{A4F9E0DF-F97C-4AC3-84F1-0E7033BCD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ABA"/>
    <w:pPr>
      <w:spacing w:after="0" w:line="276" w:lineRule="auto"/>
    </w:pPr>
    <w:rPr>
      <w:rFonts w:ascii="Calibri" w:eastAsia="Calibri" w:hAnsi="Calibri" w:cs="Times New Roman"/>
    </w:rPr>
  </w:style>
  <w:style w:type="paragraph" w:styleId="Heading3">
    <w:name w:val="heading 3"/>
    <w:basedOn w:val="Normal"/>
    <w:link w:val="Heading3Char"/>
    <w:uiPriority w:val="9"/>
    <w:qFormat/>
    <w:rsid w:val="00111D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ABA"/>
    <w:pPr>
      <w:spacing w:after="200"/>
      <w:ind w:left="720"/>
      <w:contextualSpacing/>
    </w:pPr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DE5AB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5ABA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DE5ABA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740D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0D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063AE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111D5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111D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C1003"/>
  </w:style>
  <w:style w:type="character" w:styleId="Emphasis">
    <w:name w:val="Emphasis"/>
    <w:basedOn w:val="DefaultParagraphFont"/>
    <w:uiPriority w:val="20"/>
    <w:qFormat/>
    <w:rsid w:val="007C10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8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egislation.gov.uk/uksi/1986/1782/made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A424E8D57F6241869BCEAA4E09CDBB" ma:contentTypeVersion="4" ma:contentTypeDescription="Create a new document." ma:contentTypeScope="" ma:versionID="f33b8926095cbf5e9bc6bef8c980abb8">
  <xsd:schema xmlns:xsd="http://www.w3.org/2001/XMLSchema" xmlns:xs="http://www.w3.org/2001/XMLSchema" xmlns:p="http://schemas.microsoft.com/office/2006/metadata/properties" xmlns:ns2="a5599c7d-3771-4602-8f28-a00b17e9d9bd" targetNamespace="http://schemas.microsoft.com/office/2006/metadata/properties" ma:root="true" ma:fieldsID="08125134ab4d1a476ebc50ac2c0df253" ns2:_="">
    <xsd:import namespace="a5599c7d-3771-4602-8f28-a00b17e9d9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9c7d-3771-4602-8f28-a00b17e9d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906582-DB00-4561-9AFB-A916246536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599c7d-3771-4602-8f28-a00b17e9d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E2D2AB-38A4-4CD3-8A98-DF8A11732B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B66D01-D131-4EB5-A32A-DBC57B65BA8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wpc</dc:creator>
  <cp:keywords/>
  <dc:description/>
  <cp:lastModifiedBy>Andy Peppler</cp:lastModifiedBy>
  <cp:revision>2</cp:revision>
  <cp:lastPrinted>2018-04-13T09:22:00Z</cp:lastPrinted>
  <dcterms:created xsi:type="dcterms:W3CDTF">2022-09-23T10:04:00Z</dcterms:created>
  <dcterms:modified xsi:type="dcterms:W3CDTF">2022-09-23T10:04:00Z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0x010100D8A424E8D57F6241869BCEAA4E09CDBB</vt:lpwstr>
  </property>
</Properties>
</file>